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13F3C" w:rsidR="005675EE" w:rsidP="00392731" w:rsidRDefault="00392731" w14:paraId="066aab3" w14:textId="066aab3">
      <w:pPr>
        <w15:collapsed w:val="false"/>
        <w:rPr>
          <w:rFonts w:ascii="Arial" w:hAnsi="Arial" w:cs="Arial"/>
        </w:rPr>
      </w:pPr>
      <w:bookmarkStart w:name="_GoBack" w:id="0"/>
      <w:bookmarkEnd w:id="0"/>
      <w:r w:rsidRPr="00B13F3C">
        <w:rPr>
          <w:rFonts w:ascii="Arial" w:hAnsi="Arial" w:cs="Arial"/>
        </w:rPr>
        <w:tab/>
      </w:r>
      <w:r w:rsidRPr="00B13F3C">
        <w:rPr>
          <w:rFonts w:ascii="Arial" w:hAnsi="Arial" w:cs="Arial"/>
        </w:rPr>
        <w:tab/>
      </w:r>
      <w:r w:rsidRPr="00B13F3C">
        <w:rPr>
          <w:rFonts w:ascii="Arial" w:hAnsi="Arial" w:cs="Arial"/>
        </w:rPr>
        <w:tab/>
      </w:r>
      <w:r w:rsidRPr="00B13F3C">
        <w:rPr>
          <w:rFonts w:ascii="Arial" w:hAnsi="Arial" w:cs="Arial"/>
        </w:rPr>
        <w:tab/>
      </w:r>
      <w:r w:rsidRPr="00B13F3C">
        <w:rPr>
          <w:rFonts w:ascii="Arial" w:hAnsi="Arial" w:cs="Arial"/>
        </w:rPr>
        <w:tab/>
      </w:r>
      <w:r w:rsidRPr="00B13F3C">
        <w:rPr>
          <w:rFonts w:ascii="Arial" w:hAnsi="Arial" w:cs="Arial"/>
        </w:rPr>
        <w:tab/>
      </w:r>
      <w:r w:rsidRPr="00B13F3C">
        <w:rPr>
          <w:rFonts w:ascii="Arial" w:hAnsi="Arial" w:cs="Arial"/>
        </w:rPr>
        <w:tab/>
      </w:r>
      <w:r w:rsidRPr="00B13F3C">
        <w:rPr>
          <w:rFonts w:ascii="Arial" w:hAnsi="Arial" w:cs="Arial"/>
        </w:rPr>
        <w:tab/>
      </w:r>
    </w:p>
    <w:p w:rsidRPr="00B13F3C" w:rsidR="005675EE" w:rsidP="00B13F3C" w:rsidRDefault="008B7045">
      <w:pPr>
        <w:tabs>
          <w:tab w:val="right" w:pos="9072"/>
        </w:tabs>
        <w:ind w:left="5664" w:firstLine="290"/>
        <w:jc w:val="right"/>
        <w:rPr>
          <w:rFonts w:ascii="Arial" w:hAnsi="Arial" w:cs="Arial"/>
        </w:rPr>
      </w:pPr>
      <w:r w:rsidRPr="00B13F3C">
        <w:rPr>
          <w:rFonts w:ascii="Arial" w:hAnsi="Arial" w:cs="Arial"/>
        </w:rPr>
        <w:t>Poslovni broj: 1</w:t>
      </w:r>
      <w:r w:rsidRPr="00B13F3C" w:rsidR="005675EE">
        <w:rPr>
          <w:rFonts w:ascii="Arial" w:hAnsi="Arial" w:cs="Arial"/>
        </w:rPr>
        <w:t xml:space="preserve"> St-</w:t>
      </w:r>
      <w:r w:rsidR="00B13F3C">
        <w:rPr>
          <w:rFonts w:ascii="Arial" w:hAnsi="Arial" w:cs="Arial"/>
        </w:rPr>
        <w:t>14</w:t>
      </w:r>
      <w:r w:rsidRPr="00B13F3C" w:rsidR="00664BFB">
        <w:rPr>
          <w:rFonts w:ascii="Arial" w:hAnsi="Arial" w:cs="Arial"/>
        </w:rPr>
        <w:t>/2</w:t>
      </w:r>
      <w:r w:rsidR="00B13F3C">
        <w:rPr>
          <w:rFonts w:ascii="Arial" w:hAnsi="Arial" w:cs="Arial"/>
        </w:rPr>
        <w:t>2</w:t>
      </w:r>
      <w:r w:rsidRPr="00B13F3C" w:rsidR="005675EE">
        <w:rPr>
          <w:rFonts w:ascii="Arial" w:hAnsi="Arial" w:cs="Arial"/>
        </w:rPr>
        <w:t>-</w:t>
      </w:r>
      <w:r w:rsidR="007707D4">
        <w:rPr>
          <w:rFonts w:ascii="Arial" w:hAnsi="Arial" w:cs="Arial"/>
        </w:rPr>
        <w:t>40</w:t>
      </w:r>
    </w:p>
    <w:p w:rsidRPr="00B13F3C" w:rsidR="002F0AF9" w:rsidP="002F0AF9" w:rsidRDefault="002F0AF9">
      <w:pPr>
        <w:tabs>
          <w:tab w:val="right" w:pos="9072"/>
        </w:tabs>
        <w:ind w:left="6237"/>
        <w:rPr>
          <w:rFonts w:ascii="Arial" w:hAnsi="Arial" w:cs="Arial"/>
        </w:rPr>
      </w:pPr>
    </w:p>
    <w:p w:rsidRPr="00B13F3C" w:rsidR="00392731" w:rsidP="00E45F72" w:rsidRDefault="00392731">
      <w:pPr>
        <w:jc w:val="center"/>
        <w:rPr>
          <w:rFonts w:ascii="Arial" w:hAnsi="Arial" w:cs="Arial"/>
        </w:rPr>
      </w:pPr>
      <w:r w:rsidRPr="00B13F3C">
        <w:rPr>
          <w:rFonts w:ascii="Arial" w:hAnsi="Arial" w:cs="Arial"/>
        </w:rPr>
        <w:t>Z A P I S N I K</w:t>
      </w:r>
    </w:p>
    <w:p w:rsidRPr="00B13F3C" w:rsidR="00392731" w:rsidP="0078081B" w:rsidRDefault="001B3656">
      <w:pPr>
        <w:jc w:val="both"/>
        <w:rPr>
          <w:rFonts w:ascii="Arial" w:hAnsi="Arial" w:eastAsia="Calibri" w:cs="Arial"/>
        </w:rPr>
      </w:pPr>
      <w:r w:rsidRPr="00B13F3C">
        <w:rPr>
          <w:rFonts w:ascii="Arial" w:hAnsi="Arial" w:eastAsia="Calibri" w:cs="Arial"/>
        </w:rPr>
        <w:t xml:space="preserve">od </w:t>
      </w:r>
      <w:r w:rsidR="007707D4">
        <w:rPr>
          <w:rFonts w:ascii="Arial" w:hAnsi="Arial" w:eastAsia="Calibri" w:cs="Arial"/>
        </w:rPr>
        <w:t>7. prosinca</w:t>
      </w:r>
      <w:r w:rsidRPr="00B13F3C" w:rsidR="00B77A26">
        <w:rPr>
          <w:rFonts w:ascii="Arial" w:hAnsi="Arial" w:eastAsia="Calibri" w:cs="Arial"/>
        </w:rPr>
        <w:t xml:space="preserve"> 202</w:t>
      </w:r>
      <w:r w:rsidR="00F9077D">
        <w:rPr>
          <w:rFonts w:ascii="Arial" w:hAnsi="Arial" w:eastAsia="Calibri" w:cs="Arial"/>
        </w:rPr>
        <w:t>2</w:t>
      </w:r>
      <w:r w:rsidRPr="00B13F3C" w:rsidR="00E45F72">
        <w:rPr>
          <w:rFonts w:ascii="Arial" w:hAnsi="Arial" w:eastAsia="Calibri" w:cs="Arial"/>
        </w:rPr>
        <w:t xml:space="preserve">. </w:t>
      </w:r>
      <w:r w:rsidRPr="00B13F3C" w:rsidR="005675EE">
        <w:rPr>
          <w:rFonts w:ascii="Arial" w:hAnsi="Arial" w:eastAsia="Calibri" w:cs="Arial"/>
        </w:rPr>
        <w:t>sastavlje</w:t>
      </w:r>
      <w:r w:rsidRPr="00B13F3C" w:rsidR="00E45F72">
        <w:rPr>
          <w:rFonts w:ascii="Arial" w:hAnsi="Arial" w:eastAsia="Calibri" w:cs="Arial"/>
        </w:rPr>
        <w:t xml:space="preserve">n kod Trgovačkog suda u Zadru </w:t>
      </w:r>
      <w:r w:rsidRPr="00B13F3C" w:rsidR="00FF30DC">
        <w:rPr>
          <w:rFonts w:ascii="Arial" w:hAnsi="Arial" w:eastAsia="Calibri" w:cs="Arial"/>
        </w:rPr>
        <w:t xml:space="preserve">o provedenom glasovanju o </w:t>
      </w:r>
      <w:r w:rsidRPr="00B13F3C" w:rsidR="00E45F72">
        <w:rPr>
          <w:rFonts w:ascii="Arial" w:hAnsi="Arial" w:eastAsia="Calibri" w:cs="Arial"/>
        </w:rPr>
        <w:t xml:space="preserve">izmijenjenom planu restrukturiranja dužnika </w:t>
      </w:r>
      <w:r w:rsidR="00F9077D">
        <w:rPr>
          <w:rFonts w:ascii="Arial" w:hAnsi="Arial" w:cs="Arial"/>
        </w:rPr>
        <w:t>ANGELUS</w:t>
      </w:r>
      <w:r w:rsidRPr="00352A78" w:rsidR="00F9077D">
        <w:rPr>
          <w:rFonts w:ascii="Arial" w:hAnsi="Arial" w:cs="Arial"/>
        </w:rPr>
        <w:t xml:space="preserve"> d.o.o., </w:t>
      </w:r>
      <w:r w:rsidR="00F9077D">
        <w:rPr>
          <w:rFonts w:ascii="Arial" w:hAnsi="Arial" w:cs="Arial"/>
        </w:rPr>
        <w:t>Drage</w:t>
      </w:r>
      <w:r w:rsidRPr="00352A78" w:rsidR="00F9077D">
        <w:rPr>
          <w:rFonts w:ascii="Arial" w:hAnsi="Arial" w:cs="Arial"/>
        </w:rPr>
        <w:t xml:space="preserve">, </w:t>
      </w:r>
      <w:r w:rsidR="00F9077D">
        <w:rPr>
          <w:rFonts w:ascii="Arial" w:hAnsi="Arial" w:cs="Arial"/>
        </w:rPr>
        <w:t>JTC 13</w:t>
      </w:r>
      <w:r w:rsidRPr="00352A78" w:rsidR="00F9077D">
        <w:rPr>
          <w:rFonts w:ascii="Arial" w:hAnsi="Arial" w:cs="Arial"/>
        </w:rPr>
        <w:t xml:space="preserve">, OIB: </w:t>
      </w:r>
      <w:r w:rsidR="00F9077D">
        <w:rPr>
          <w:rFonts w:ascii="Arial" w:hAnsi="Arial" w:cs="Arial"/>
        </w:rPr>
        <w:t>59185149623</w:t>
      </w:r>
    </w:p>
    <w:p w:rsidRPr="00B13F3C" w:rsidR="00CD51A4" w:rsidP="00392731" w:rsidRDefault="00CD51A4">
      <w:pPr>
        <w:pStyle w:val="Bezproreda"/>
        <w:rPr>
          <w:rFonts w:ascii="Arial" w:hAnsi="Arial" w:cs="Arial"/>
          <w:sz w:val="24"/>
        </w:rPr>
      </w:pPr>
    </w:p>
    <w:p w:rsidRPr="00B13F3C" w:rsidR="00CD51A4" w:rsidP="00392731" w:rsidRDefault="00CD51A4">
      <w:pPr>
        <w:pStyle w:val="Bezproreda"/>
        <w:rPr>
          <w:rFonts w:ascii="Arial" w:hAnsi="Arial" w:cs="Arial"/>
          <w:sz w:val="24"/>
        </w:rPr>
      </w:pPr>
    </w:p>
    <w:p w:rsidRPr="00B13F3C" w:rsidR="00392731" w:rsidP="00392731" w:rsidRDefault="00392731">
      <w:pPr>
        <w:pStyle w:val="Bezproreda"/>
        <w:rPr>
          <w:rFonts w:ascii="Arial" w:hAnsi="Arial" w:cs="Arial"/>
          <w:sz w:val="24"/>
        </w:rPr>
      </w:pPr>
      <w:r w:rsidRPr="00B13F3C">
        <w:rPr>
          <w:rFonts w:ascii="Arial" w:hAnsi="Arial" w:cs="Arial"/>
          <w:sz w:val="24"/>
        </w:rPr>
        <w:t>Nazočni od suda:</w:t>
      </w:r>
    </w:p>
    <w:p w:rsidRPr="00B13F3C" w:rsidR="00514FDA" w:rsidP="00392731" w:rsidRDefault="008B7045">
      <w:pPr>
        <w:pStyle w:val="Bezproreda"/>
        <w:rPr>
          <w:rFonts w:ascii="Arial" w:hAnsi="Arial" w:cs="Arial"/>
          <w:sz w:val="24"/>
        </w:rPr>
      </w:pPr>
      <w:r w:rsidRPr="00B13F3C">
        <w:rPr>
          <w:rFonts w:ascii="Arial" w:hAnsi="Arial" w:cs="Arial"/>
          <w:sz w:val="24"/>
        </w:rPr>
        <w:t>Ardena Bajlo</w:t>
      </w:r>
      <w:r w:rsidRPr="00B13F3C" w:rsidR="00392731">
        <w:rPr>
          <w:rFonts w:ascii="Arial" w:hAnsi="Arial" w:cs="Arial"/>
          <w:sz w:val="24"/>
        </w:rPr>
        <w:t>, su</w:t>
      </w:r>
      <w:r w:rsidRPr="00B13F3C" w:rsidR="00514FDA">
        <w:rPr>
          <w:rFonts w:ascii="Arial" w:hAnsi="Arial" w:cs="Arial"/>
          <w:sz w:val="24"/>
        </w:rPr>
        <w:t>tkinja</w:t>
      </w:r>
    </w:p>
    <w:p w:rsidRPr="00B13F3C" w:rsidR="00392731" w:rsidP="00392731" w:rsidRDefault="008B7045">
      <w:pPr>
        <w:pStyle w:val="Bezproreda"/>
        <w:rPr>
          <w:rFonts w:ascii="Arial" w:hAnsi="Arial" w:cs="Arial"/>
          <w:sz w:val="24"/>
        </w:rPr>
      </w:pPr>
      <w:r w:rsidRPr="00B13F3C">
        <w:rPr>
          <w:rFonts w:ascii="Arial" w:hAnsi="Arial" w:cs="Arial"/>
          <w:sz w:val="24"/>
        </w:rPr>
        <w:t>Ante Rubelj</w:t>
      </w:r>
      <w:r w:rsidRPr="00B13F3C" w:rsidR="00392731">
        <w:rPr>
          <w:rFonts w:ascii="Arial" w:hAnsi="Arial" w:cs="Arial"/>
          <w:sz w:val="24"/>
        </w:rPr>
        <w:t>, zapisničar</w:t>
      </w:r>
    </w:p>
    <w:p w:rsidRPr="00B13F3C" w:rsidR="00392731" w:rsidP="00392731" w:rsidRDefault="00392731">
      <w:pPr>
        <w:pStyle w:val="Bezproreda"/>
        <w:rPr>
          <w:rFonts w:ascii="Arial" w:hAnsi="Arial" w:cs="Arial"/>
          <w:sz w:val="24"/>
        </w:rPr>
      </w:pPr>
    </w:p>
    <w:p w:rsidRPr="00B13F3C" w:rsidR="00514FDA" w:rsidP="00514FDA" w:rsidRDefault="00514FDA">
      <w:pPr>
        <w:pStyle w:val="Bezproreda"/>
        <w:rPr>
          <w:rFonts w:ascii="Arial" w:hAnsi="Arial" w:cs="Arial"/>
          <w:sz w:val="24"/>
        </w:rPr>
      </w:pPr>
      <w:r w:rsidRPr="00B13F3C">
        <w:rPr>
          <w:rFonts w:ascii="Arial" w:hAnsi="Arial" w:cs="Arial"/>
          <w:sz w:val="24"/>
        </w:rPr>
        <w:t xml:space="preserve">Započeto u </w:t>
      </w:r>
      <w:r w:rsidR="00D72C36">
        <w:rPr>
          <w:rFonts w:ascii="Arial" w:hAnsi="Arial" w:cs="Arial"/>
          <w:sz w:val="24"/>
        </w:rPr>
        <w:t>10,20</w:t>
      </w:r>
      <w:r w:rsidRPr="00B13F3C" w:rsidR="00392731">
        <w:rPr>
          <w:rFonts w:ascii="Arial" w:hAnsi="Arial" w:cs="Arial"/>
          <w:sz w:val="24"/>
        </w:rPr>
        <w:t xml:space="preserve"> sati.</w:t>
      </w:r>
      <w:r w:rsidRPr="00B13F3C">
        <w:rPr>
          <w:rFonts w:ascii="Arial" w:hAnsi="Arial" w:cs="Arial"/>
          <w:sz w:val="24"/>
        </w:rPr>
        <w:t xml:space="preserve"> Ročište je javno.</w:t>
      </w:r>
    </w:p>
    <w:p w:rsidRPr="00B13F3C" w:rsidR="00514FDA" w:rsidP="00514FDA" w:rsidRDefault="00514FDA">
      <w:pPr>
        <w:rPr>
          <w:rFonts w:ascii="Arial" w:hAnsi="Arial" w:cs="Arial"/>
        </w:rPr>
      </w:pPr>
    </w:p>
    <w:p w:rsidR="00F9077D" w:rsidP="00F9077D" w:rsidRDefault="001B0182">
      <w:pPr>
        <w:jc w:val="both"/>
        <w:rPr>
          <w:rFonts w:ascii="Arial" w:hAnsi="Arial" w:cs="Arial"/>
        </w:rPr>
      </w:pPr>
      <w:r w:rsidRPr="00B13F3C">
        <w:rPr>
          <w:rFonts w:ascii="Arial" w:hAnsi="Arial" w:cs="Arial"/>
        </w:rPr>
        <w:t xml:space="preserve">Za predstečajnog dužnika: </w:t>
      </w:r>
      <w:r w:rsidR="00F9077D">
        <w:rPr>
          <w:rFonts w:ascii="Arial" w:hAnsi="Arial" w:cs="Arial"/>
        </w:rPr>
        <w:t>Lorena Rašin</w:t>
      </w:r>
      <w:r w:rsidR="00D72C36">
        <w:rPr>
          <w:rFonts w:ascii="Arial" w:hAnsi="Arial" w:cs="Arial"/>
        </w:rPr>
        <w:t xml:space="preserve"> osobno i po punomoćniku</w:t>
      </w:r>
      <w:r w:rsidR="00F9077D">
        <w:rPr>
          <w:rFonts w:ascii="Arial" w:hAnsi="Arial" w:cs="Arial"/>
        </w:rPr>
        <w:t xml:space="preserve"> </w:t>
      </w:r>
      <w:r w:rsidR="00D72C36">
        <w:rPr>
          <w:rFonts w:ascii="Arial" w:hAnsi="Arial" w:cs="Arial"/>
        </w:rPr>
        <w:t>Miranu Zorici, odvjetniku u Zadru</w:t>
      </w:r>
    </w:p>
    <w:p w:rsidRPr="00B13F3C" w:rsidR="00F9077D" w:rsidP="00F9077D" w:rsidRDefault="00F9077D">
      <w:pPr>
        <w:jc w:val="both"/>
        <w:rPr>
          <w:rFonts w:ascii="Arial" w:hAnsi="Arial" w:cs="Arial"/>
        </w:rPr>
      </w:pPr>
    </w:p>
    <w:p w:rsidRPr="00B13F3C" w:rsidR="001B0182" w:rsidP="001B0182" w:rsidRDefault="001B0182">
      <w:pPr>
        <w:rPr>
          <w:rFonts w:ascii="Arial" w:hAnsi="Arial" w:cs="Arial"/>
        </w:rPr>
      </w:pPr>
      <w:r w:rsidRPr="00B13F3C">
        <w:rPr>
          <w:rFonts w:ascii="Arial" w:hAnsi="Arial" w:cs="Arial"/>
        </w:rPr>
        <w:t xml:space="preserve">Za predstečajnog povjerenika: </w:t>
      </w:r>
      <w:r w:rsidR="00F9077D">
        <w:rPr>
          <w:rFonts w:ascii="Arial" w:hAnsi="Arial" w:cs="Arial"/>
        </w:rPr>
        <w:t xml:space="preserve">Ivica Matas </w:t>
      </w:r>
      <w:r w:rsidRPr="00833477" w:rsidR="00F9077D">
        <w:rPr>
          <w:rFonts w:ascii="Arial" w:hAnsi="Arial" w:cs="Arial"/>
        </w:rPr>
        <w:t xml:space="preserve">iz </w:t>
      </w:r>
      <w:r w:rsidR="00F9077D">
        <w:rPr>
          <w:rFonts w:ascii="Arial" w:hAnsi="Arial" w:cs="Arial"/>
        </w:rPr>
        <w:t>Šibenika</w:t>
      </w:r>
    </w:p>
    <w:p w:rsidRPr="00B13F3C" w:rsidR="001B0182" w:rsidP="001B0182" w:rsidRDefault="001B0182">
      <w:pPr>
        <w:rPr>
          <w:rFonts w:ascii="Arial" w:hAnsi="Arial" w:cs="Arial"/>
        </w:rPr>
      </w:pPr>
    </w:p>
    <w:p w:rsidRPr="00B13F3C" w:rsidR="001B0182" w:rsidP="001B0182" w:rsidRDefault="001B0182">
      <w:pPr>
        <w:rPr>
          <w:rFonts w:ascii="Arial" w:hAnsi="Arial" w:cs="Arial"/>
        </w:rPr>
      </w:pPr>
      <w:r w:rsidRPr="00B13F3C">
        <w:rPr>
          <w:rFonts w:ascii="Arial" w:hAnsi="Arial" w:cs="Arial"/>
        </w:rPr>
        <w:t xml:space="preserve">Za vjerovnike: </w:t>
      </w:r>
      <w:r w:rsidRPr="00B13F3C" w:rsidR="006B5436">
        <w:rPr>
          <w:rFonts w:ascii="Arial" w:hAnsi="Arial" w:cs="Arial"/>
        </w:rPr>
        <w:t>za RH Svetlana Barešić, zamjenica u ŽDO-u Zadar</w:t>
      </w:r>
    </w:p>
    <w:p w:rsidRPr="00B13F3C" w:rsidR="00D11369" w:rsidP="00EE4C08" w:rsidRDefault="00EE4C08">
      <w:pPr>
        <w:tabs>
          <w:tab w:val="left" w:pos="7200"/>
        </w:tabs>
        <w:rPr>
          <w:rFonts w:ascii="Arial" w:hAnsi="Arial" w:cs="Arial"/>
        </w:rPr>
      </w:pPr>
      <w:r w:rsidRPr="00B13F3C">
        <w:rPr>
          <w:rFonts w:ascii="Arial" w:hAnsi="Arial" w:cs="Arial"/>
        </w:rPr>
        <w:tab/>
      </w:r>
    </w:p>
    <w:p w:rsidRPr="00B13F3C" w:rsidR="001B0182" w:rsidP="001B0182" w:rsidRDefault="003B255B">
      <w:pPr>
        <w:jc w:val="both"/>
        <w:rPr>
          <w:rFonts w:ascii="Arial" w:hAnsi="Arial" w:cs="Arial"/>
        </w:rPr>
      </w:pPr>
      <w:r w:rsidRPr="00B13F3C">
        <w:rPr>
          <w:rFonts w:ascii="Arial" w:hAnsi="Arial" w:cs="Arial"/>
        </w:rPr>
        <w:t xml:space="preserve">Utvrđuje se da je </w:t>
      </w:r>
      <w:r w:rsidR="00583394">
        <w:rPr>
          <w:rFonts w:ascii="Arial" w:hAnsi="Arial" w:cs="Arial"/>
        </w:rPr>
        <w:t>2</w:t>
      </w:r>
      <w:r w:rsidRPr="00B13F3C" w:rsidR="001B0182">
        <w:rPr>
          <w:rFonts w:ascii="Arial" w:hAnsi="Arial" w:cs="Arial"/>
        </w:rPr>
        <w:t xml:space="preserve">. </w:t>
      </w:r>
      <w:r w:rsidR="00583394">
        <w:rPr>
          <w:rFonts w:ascii="Arial" w:hAnsi="Arial" w:cs="Arial"/>
        </w:rPr>
        <w:t>prosinca</w:t>
      </w:r>
      <w:r w:rsidRPr="00B13F3C" w:rsidR="001B0182">
        <w:rPr>
          <w:rFonts w:ascii="Arial" w:hAnsi="Arial" w:cs="Arial"/>
        </w:rPr>
        <w:t xml:space="preserve"> 202</w:t>
      </w:r>
      <w:r w:rsidR="003D0BD9">
        <w:rPr>
          <w:rFonts w:ascii="Arial" w:hAnsi="Arial" w:cs="Arial"/>
        </w:rPr>
        <w:t>2</w:t>
      </w:r>
      <w:r w:rsidRPr="00B13F3C" w:rsidR="001B0182">
        <w:rPr>
          <w:rFonts w:ascii="Arial" w:hAnsi="Arial" w:cs="Arial"/>
        </w:rPr>
        <w:t xml:space="preserve">. u spis zaprimljen izmijenjeni plan financijskog i operativnog restrukturiranja koji je </w:t>
      </w:r>
      <w:r w:rsidR="00583394">
        <w:rPr>
          <w:rFonts w:ascii="Arial" w:hAnsi="Arial" w:cs="Arial"/>
        </w:rPr>
        <w:t>5</w:t>
      </w:r>
      <w:r w:rsidRPr="00B13F3C" w:rsidR="001B0182">
        <w:rPr>
          <w:rFonts w:ascii="Arial" w:hAnsi="Arial" w:cs="Arial"/>
        </w:rPr>
        <w:t xml:space="preserve">. </w:t>
      </w:r>
      <w:r w:rsidR="00583394">
        <w:rPr>
          <w:rFonts w:ascii="Arial" w:hAnsi="Arial" w:cs="Arial"/>
        </w:rPr>
        <w:t>prosinca</w:t>
      </w:r>
      <w:r w:rsidRPr="00B13F3C" w:rsidR="001B0182">
        <w:rPr>
          <w:rFonts w:ascii="Arial" w:hAnsi="Arial" w:cs="Arial"/>
        </w:rPr>
        <w:t xml:space="preserve"> 202</w:t>
      </w:r>
      <w:r w:rsidR="00583394">
        <w:rPr>
          <w:rFonts w:ascii="Arial" w:hAnsi="Arial" w:cs="Arial"/>
        </w:rPr>
        <w:t>2</w:t>
      </w:r>
      <w:r w:rsidRPr="00B13F3C" w:rsidR="001B0182">
        <w:rPr>
          <w:rFonts w:ascii="Arial" w:hAnsi="Arial" w:cs="Arial"/>
        </w:rPr>
        <w:t xml:space="preserve">. izložen u sudskoj pisarnici i objavljen na e-Oglasnoj ploči suda.  </w:t>
      </w:r>
    </w:p>
    <w:p w:rsidRPr="00B13F3C" w:rsidR="001B0182" w:rsidP="001B0182" w:rsidRDefault="001B0182">
      <w:pPr>
        <w:rPr>
          <w:rFonts w:ascii="Arial" w:hAnsi="Arial" w:cs="Arial"/>
        </w:rPr>
      </w:pPr>
    </w:p>
    <w:p w:rsidRPr="00B13F3C" w:rsidR="001B0182" w:rsidP="001B0182" w:rsidRDefault="001B0182">
      <w:pPr>
        <w:jc w:val="both"/>
        <w:rPr>
          <w:rFonts w:ascii="Arial" w:hAnsi="Arial" w:cs="Arial"/>
        </w:rPr>
      </w:pPr>
      <w:r w:rsidRPr="00B13F3C">
        <w:rPr>
          <w:rFonts w:ascii="Arial" w:hAnsi="Arial" w:cs="Arial"/>
        </w:rPr>
        <w:t>Sutkinja temeljem odredbe 57. Stečajnog zakona sastavlja popis vjerovnika s pripadajućim pravom glasa</w:t>
      </w:r>
      <w:r w:rsidR="00583394">
        <w:rPr>
          <w:rFonts w:ascii="Arial" w:hAnsi="Arial" w:cs="Arial"/>
        </w:rPr>
        <w:t xml:space="preserve"> vjerovnika prve skupine:</w:t>
      </w:r>
    </w:p>
    <w:p w:rsidR="006B5436" w:rsidP="001B0182" w:rsidRDefault="006B5436">
      <w:pPr>
        <w:rPr>
          <w:rFonts w:ascii="Arial" w:hAnsi="Arial" w:cs="Arial"/>
        </w:rPr>
      </w:pPr>
    </w:p>
    <w:p w:rsidR="000B5D47" w:rsidP="001B0182" w:rsidRDefault="000B5D47">
      <w:pPr>
        <w:rPr>
          <w:rFonts w:ascii="Arial" w:hAnsi="Arial" w:cs="Arial"/>
        </w:rPr>
      </w:pPr>
    </w:p>
    <w:p w:rsidRPr="00B13F3C" w:rsidR="000B5D47" w:rsidP="001B0182" w:rsidRDefault="000B5D47">
      <w:pPr>
        <w:rPr>
          <w:rFonts w:ascii="Arial" w:hAnsi="Arial" w:cs="Arial"/>
        </w:rPr>
      </w:pPr>
    </w:p>
    <w:tbl>
      <w:tblPr>
        <w:tblW w:w="4966" w:type="pct"/>
        <w:tblLayout w:type="fixed"/>
        <w:tblLook w:firstRow="1" w:lastRow="0" w:firstColumn="1" w:lastColumn="0" w:noHBand="0" w:noVBand="1" w:val="04A0"/>
      </w:tblPr>
      <w:tblGrid>
        <w:gridCol w:w="794"/>
        <w:gridCol w:w="2018"/>
        <w:gridCol w:w="1684"/>
        <w:gridCol w:w="1524"/>
        <w:gridCol w:w="1605"/>
        <w:gridCol w:w="1600"/>
      </w:tblGrid>
      <w:tr w:rsidRPr="00833477" w:rsidR="000B5D47" w:rsidTr="00583394">
        <w:trPr>
          <w:trHeight w:val="1530"/>
        </w:trPr>
        <w:tc>
          <w:tcPr>
            <w:tcW w:w="430"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BF7A89" w:rsidR="000B5D47" w:rsidP="003B6131" w:rsidRDefault="000B5D47">
            <w:pPr>
              <w:jc w:val="center"/>
              <w:rPr>
                <w:rFonts w:ascii="Arial" w:hAnsi="Arial" w:cs="Arial"/>
                <w:bCs/>
              </w:rPr>
            </w:pPr>
            <w:r w:rsidRPr="00BF7A89">
              <w:rPr>
                <w:rFonts w:ascii="Arial" w:hAnsi="Arial" w:cs="Arial"/>
                <w:bCs/>
              </w:rPr>
              <w:t>RBR.</w:t>
            </w:r>
          </w:p>
        </w:tc>
        <w:tc>
          <w:tcPr>
            <w:tcW w:w="1094" w:type="pct"/>
            <w:tcBorders>
              <w:top w:val="single" w:color="auto" w:sz="4" w:space="0"/>
              <w:left w:val="nil"/>
              <w:bottom w:val="single" w:color="auto" w:sz="4" w:space="0"/>
              <w:right w:val="single" w:color="auto" w:sz="4" w:space="0"/>
            </w:tcBorders>
            <w:shd w:val="clear" w:color="auto" w:fill="auto"/>
            <w:vAlign w:val="center"/>
            <w:hideMark/>
          </w:tcPr>
          <w:p w:rsidRPr="00BF7A89" w:rsidR="000B5D47" w:rsidP="003B6131" w:rsidRDefault="000B5D47">
            <w:pPr>
              <w:jc w:val="center"/>
              <w:rPr>
                <w:rFonts w:ascii="Arial" w:hAnsi="Arial" w:cs="Arial"/>
                <w:bCs/>
              </w:rPr>
            </w:pPr>
            <w:r w:rsidRPr="00BF7A89">
              <w:rPr>
                <w:rFonts w:ascii="Arial" w:hAnsi="Arial" w:cs="Arial"/>
                <w:bCs/>
              </w:rPr>
              <w:t>Ime i prezime / Naziv vjerovnika</w:t>
            </w:r>
          </w:p>
        </w:tc>
        <w:tc>
          <w:tcPr>
            <w:tcW w:w="913" w:type="pct"/>
            <w:tcBorders>
              <w:top w:val="single" w:color="auto" w:sz="4" w:space="0"/>
              <w:left w:val="nil"/>
              <w:bottom w:val="single" w:color="auto" w:sz="4" w:space="0"/>
              <w:right w:val="single" w:color="auto" w:sz="4" w:space="0"/>
            </w:tcBorders>
            <w:shd w:val="clear" w:color="auto" w:fill="auto"/>
            <w:vAlign w:val="center"/>
            <w:hideMark/>
          </w:tcPr>
          <w:p w:rsidRPr="00BF7A89" w:rsidR="000B5D47" w:rsidP="003B6131" w:rsidRDefault="000B5D47">
            <w:pPr>
              <w:jc w:val="center"/>
              <w:rPr>
                <w:rFonts w:ascii="Arial" w:hAnsi="Arial" w:cs="Arial"/>
                <w:bCs/>
              </w:rPr>
            </w:pPr>
            <w:r w:rsidRPr="00BF7A89">
              <w:rPr>
                <w:rFonts w:ascii="Arial" w:hAnsi="Arial" w:cs="Arial"/>
                <w:bCs/>
              </w:rPr>
              <w:t>OIB vjerovnika</w:t>
            </w:r>
          </w:p>
        </w:tc>
        <w:tc>
          <w:tcPr>
            <w:tcW w:w="826" w:type="pct"/>
            <w:tcBorders>
              <w:top w:val="single" w:color="auto" w:sz="4" w:space="0"/>
              <w:left w:val="nil"/>
              <w:bottom w:val="single" w:color="auto" w:sz="4" w:space="0"/>
              <w:right w:val="single" w:color="auto" w:sz="4" w:space="0"/>
            </w:tcBorders>
            <w:shd w:val="clear" w:color="auto" w:fill="auto"/>
            <w:vAlign w:val="center"/>
            <w:hideMark/>
          </w:tcPr>
          <w:p w:rsidRPr="00BF7A89" w:rsidR="000B5D47" w:rsidP="003B6131" w:rsidRDefault="000B5D47">
            <w:pPr>
              <w:jc w:val="center"/>
              <w:rPr>
                <w:rFonts w:ascii="Arial" w:hAnsi="Arial" w:cs="Arial"/>
                <w:bCs/>
              </w:rPr>
            </w:pPr>
            <w:r w:rsidRPr="00BF7A89">
              <w:rPr>
                <w:rFonts w:ascii="Arial" w:hAnsi="Arial" w:cs="Arial"/>
                <w:bCs/>
              </w:rPr>
              <w:t>Adresa vjerovnika</w:t>
            </w:r>
          </w:p>
        </w:tc>
        <w:tc>
          <w:tcPr>
            <w:tcW w:w="870" w:type="pct"/>
            <w:tcBorders>
              <w:top w:val="single" w:color="auto" w:sz="4" w:space="0"/>
              <w:left w:val="nil"/>
              <w:bottom w:val="single" w:color="auto" w:sz="4" w:space="0"/>
              <w:right w:val="single" w:color="auto" w:sz="4" w:space="0"/>
            </w:tcBorders>
            <w:shd w:val="clear" w:color="auto" w:fill="auto"/>
            <w:vAlign w:val="center"/>
            <w:hideMark/>
          </w:tcPr>
          <w:p w:rsidRPr="00BF7A89" w:rsidR="000B5D47" w:rsidP="003B6131" w:rsidRDefault="000B5D47">
            <w:pPr>
              <w:jc w:val="center"/>
              <w:rPr>
                <w:rFonts w:ascii="Arial" w:hAnsi="Arial" w:cs="Arial"/>
                <w:bCs/>
              </w:rPr>
            </w:pPr>
            <w:r w:rsidRPr="00BF7A89">
              <w:rPr>
                <w:rFonts w:ascii="Arial" w:hAnsi="Arial" w:cs="Arial"/>
                <w:bCs/>
              </w:rPr>
              <w:t>Iznos tr. navedene u pr. za otvaranje predstečajnog postupka</w:t>
            </w:r>
          </w:p>
        </w:tc>
        <w:tc>
          <w:tcPr>
            <w:tcW w:w="868" w:type="pct"/>
            <w:tcBorders>
              <w:top w:val="single" w:color="auto" w:sz="4" w:space="0"/>
              <w:left w:val="nil"/>
              <w:bottom w:val="single" w:color="auto" w:sz="4" w:space="0"/>
              <w:right w:val="single" w:color="auto" w:sz="4" w:space="0"/>
            </w:tcBorders>
            <w:shd w:val="clear" w:color="auto" w:fill="auto"/>
            <w:vAlign w:val="center"/>
            <w:hideMark/>
          </w:tcPr>
          <w:p w:rsidRPr="00BF7A89" w:rsidR="000B5D47" w:rsidP="003B6131" w:rsidRDefault="000B5D47">
            <w:pPr>
              <w:jc w:val="center"/>
              <w:rPr>
                <w:rFonts w:ascii="Arial" w:hAnsi="Arial" w:cs="Arial"/>
                <w:bCs/>
              </w:rPr>
            </w:pPr>
            <w:r>
              <w:rPr>
                <w:rFonts w:ascii="Arial" w:hAnsi="Arial" w:cs="Arial"/>
                <w:bCs/>
              </w:rPr>
              <w:t>Iznos utvrđene</w:t>
            </w:r>
          </w:p>
        </w:tc>
      </w:tr>
      <w:tr w:rsidRPr="00833477" w:rsidR="000B5D47" w:rsidTr="00583394">
        <w:trPr>
          <w:trHeight w:val="510"/>
        </w:trPr>
        <w:tc>
          <w:tcPr>
            <w:tcW w:w="430" w:type="pct"/>
            <w:tcBorders>
              <w:top w:val="nil"/>
              <w:left w:val="single" w:color="auto" w:sz="4" w:space="0"/>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1</w:t>
            </w:r>
            <w:r>
              <w:rPr>
                <w:rFonts w:ascii="Arial" w:hAnsi="Arial" w:cs="Arial"/>
              </w:rPr>
              <w:t>.</w:t>
            </w:r>
          </w:p>
        </w:tc>
        <w:tc>
          <w:tcPr>
            <w:tcW w:w="1094"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BOŠANA, društvo s ograničenom odgovornošću za turizam i usluge</w:t>
            </w:r>
          </w:p>
        </w:tc>
        <w:tc>
          <w:tcPr>
            <w:tcW w:w="913"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47665065525</w:t>
            </w:r>
          </w:p>
        </w:tc>
        <w:tc>
          <w:tcPr>
            <w:tcW w:w="826"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Kralja Petra Svačića 26, 23210 Biograd Na Moru</w:t>
            </w:r>
          </w:p>
        </w:tc>
        <w:tc>
          <w:tcPr>
            <w:tcW w:w="870"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1.511,69 kn</w:t>
            </w:r>
          </w:p>
        </w:tc>
        <w:tc>
          <w:tcPr>
            <w:tcW w:w="868"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1.511,69 kn</w:t>
            </w:r>
          </w:p>
        </w:tc>
      </w:tr>
      <w:tr w:rsidRPr="00833477" w:rsidR="000B5D47" w:rsidTr="00583394">
        <w:trPr>
          <w:trHeight w:val="510"/>
        </w:trPr>
        <w:tc>
          <w:tcPr>
            <w:tcW w:w="430" w:type="pct"/>
            <w:tcBorders>
              <w:top w:val="nil"/>
              <w:left w:val="single" w:color="auto" w:sz="4" w:space="0"/>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C05EF0">
              <w:rPr>
                <w:rFonts w:ascii="Arial" w:hAnsi="Arial" w:cs="Arial"/>
                <w:highlight w:val="red"/>
              </w:rPr>
              <w:t>2.</w:t>
            </w:r>
          </w:p>
        </w:tc>
        <w:tc>
          <w:tcPr>
            <w:tcW w:w="1094"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BURE d.o.o. za trgovinu i usluge</w:t>
            </w:r>
          </w:p>
        </w:tc>
        <w:tc>
          <w:tcPr>
            <w:tcW w:w="913"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30311115193</w:t>
            </w:r>
          </w:p>
        </w:tc>
        <w:tc>
          <w:tcPr>
            <w:tcW w:w="826"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Odranska 15, 23210 Biograd Na Moru</w:t>
            </w:r>
          </w:p>
        </w:tc>
        <w:tc>
          <w:tcPr>
            <w:tcW w:w="870"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3.760,43 kn</w:t>
            </w:r>
          </w:p>
        </w:tc>
        <w:tc>
          <w:tcPr>
            <w:tcW w:w="868"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3.760,43 kn</w:t>
            </w:r>
          </w:p>
        </w:tc>
      </w:tr>
      <w:tr w:rsidRPr="00833477" w:rsidR="000B5D47" w:rsidTr="00583394">
        <w:trPr>
          <w:trHeight w:val="765"/>
        </w:trPr>
        <w:tc>
          <w:tcPr>
            <w:tcW w:w="430" w:type="pct"/>
            <w:tcBorders>
              <w:top w:val="nil"/>
              <w:left w:val="single" w:color="auto" w:sz="4" w:space="0"/>
              <w:bottom w:val="single" w:color="auto" w:sz="4" w:space="0"/>
              <w:right w:val="single" w:color="auto" w:sz="4" w:space="0"/>
            </w:tcBorders>
            <w:shd w:val="clear" w:color="auto" w:fill="auto"/>
            <w:vAlign w:val="bottom"/>
            <w:hideMark/>
          </w:tcPr>
          <w:p w:rsidRPr="00C05EF0" w:rsidR="000B5D47" w:rsidP="003B6131" w:rsidRDefault="000B5D47">
            <w:pPr>
              <w:jc w:val="right"/>
              <w:rPr>
                <w:rFonts w:ascii="Arial" w:hAnsi="Arial" w:cs="Arial"/>
                <w:highlight w:val="red"/>
              </w:rPr>
            </w:pPr>
            <w:r w:rsidRPr="00C05EF0">
              <w:rPr>
                <w:rFonts w:ascii="Arial" w:hAnsi="Arial" w:cs="Arial"/>
                <w:highlight w:val="red"/>
              </w:rPr>
              <w:t>3.</w:t>
            </w:r>
          </w:p>
        </w:tc>
        <w:tc>
          <w:tcPr>
            <w:tcW w:w="1094"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 xml:space="preserve">DUO PEKA BIOGRAD društvo s ograničenom odgovornošću </w:t>
            </w:r>
            <w:r w:rsidRPr="00833477">
              <w:rPr>
                <w:rFonts w:ascii="Arial" w:hAnsi="Arial" w:cs="Arial"/>
              </w:rPr>
              <w:lastRenderedPageBreak/>
              <w:t>za proizvodnju i trgovinu</w:t>
            </w:r>
          </w:p>
        </w:tc>
        <w:tc>
          <w:tcPr>
            <w:tcW w:w="913"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lastRenderedPageBreak/>
              <w:t>42178063897</w:t>
            </w:r>
          </w:p>
        </w:tc>
        <w:tc>
          <w:tcPr>
            <w:tcW w:w="826"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 xml:space="preserve">I. Industrijska ulica 4, 23210 Biograd Na </w:t>
            </w:r>
            <w:r w:rsidRPr="00833477">
              <w:rPr>
                <w:rFonts w:ascii="Arial" w:hAnsi="Arial" w:cs="Arial"/>
              </w:rPr>
              <w:lastRenderedPageBreak/>
              <w:t>Moru</w:t>
            </w:r>
          </w:p>
        </w:tc>
        <w:tc>
          <w:tcPr>
            <w:tcW w:w="870"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lastRenderedPageBreak/>
              <w:t>29.121,30 kn</w:t>
            </w:r>
          </w:p>
        </w:tc>
        <w:tc>
          <w:tcPr>
            <w:tcW w:w="868"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29.121,30 kn</w:t>
            </w:r>
          </w:p>
        </w:tc>
      </w:tr>
      <w:tr w:rsidRPr="00833477" w:rsidR="000B5D47" w:rsidTr="00583394">
        <w:trPr>
          <w:trHeight w:val="510"/>
        </w:trPr>
        <w:tc>
          <w:tcPr>
            <w:tcW w:w="430" w:type="pct"/>
            <w:tcBorders>
              <w:top w:val="nil"/>
              <w:left w:val="single" w:color="auto" w:sz="4" w:space="0"/>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C05EF0">
              <w:rPr>
                <w:rFonts w:ascii="Arial" w:hAnsi="Arial" w:cs="Arial"/>
                <w:highlight w:val="red"/>
              </w:rPr>
              <w:t>4.</w:t>
            </w:r>
          </w:p>
        </w:tc>
        <w:tc>
          <w:tcPr>
            <w:tcW w:w="1094"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GRAD BIOGRAD NA MORU</w:t>
            </w:r>
          </w:p>
        </w:tc>
        <w:tc>
          <w:tcPr>
            <w:tcW w:w="913"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95603491861</w:t>
            </w:r>
          </w:p>
        </w:tc>
        <w:tc>
          <w:tcPr>
            <w:tcW w:w="826"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Trg kralja Tomislava 5, 23210 Biograd na Moru</w:t>
            </w:r>
          </w:p>
        </w:tc>
        <w:tc>
          <w:tcPr>
            <w:tcW w:w="870"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18.508,82 kn</w:t>
            </w:r>
          </w:p>
        </w:tc>
        <w:tc>
          <w:tcPr>
            <w:tcW w:w="868"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18.508,82 kn</w:t>
            </w:r>
          </w:p>
        </w:tc>
      </w:tr>
      <w:tr w:rsidRPr="00833477" w:rsidR="000B5D47" w:rsidTr="00583394">
        <w:trPr>
          <w:trHeight w:val="765"/>
        </w:trPr>
        <w:tc>
          <w:tcPr>
            <w:tcW w:w="430" w:type="pct"/>
            <w:tcBorders>
              <w:top w:val="nil"/>
              <w:left w:val="single" w:color="auto" w:sz="4" w:space="0"/>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Pr>
                <w:rFonts w:ascii="Arial" w:hAnsi="Arial" w:cs="Arial"/>
              </w:rPr>
              <w:t>5.</w:t>
            </w:r>
          </w:p>
        </w:tc>
        <w:tc>
          <w:tcPr>
            <w:tcW w:w="1094"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KOMUNALAC društvo s ograničenom odgovornošću za vodoopskrbu, odvodnju i pročišćavanje otpadnih voda</w:t>
            </w:r>
          </w:p>
        </w:tc>
        <w:tc>
          <w:tcPr>
            <w:tcW w:w="913"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79399174783</w:t>
            </w:r>
          </w:p>
        </w:tc>
        <w:tc>
          <w:tcPr>
            <w:tcW w:w="826"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Ulica Kralja Petra Svačića 28, 23210 Biograd Na Moru</w:t>
            </w:r>
          </w:p>
        </w:tc>
        <w:tc>
          <w:tcPr>
            <w:tcW w:w="870"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11.154,45 kn</w:t>
            </w:r>
          </w:p>
        </w:tc>
        <w:tc>
          <w:tcPr>
            <w:tcW w:w="868"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11.154,45 kn</w:t>
            </w:r>
          </w:p>
        </w:tc>
      </w:tr>
      <w:tr w:rsidRPr="00833477" w:rsidR="000B5D47" w:rsidTr="00583394">
        <w:trPr>
          <w:trHeight w:val="765"/>
        </w:trPr>
        <w:tc>
          <w:tcPr>
            <w:tcW w:w="430" w:type="pct"/>
            <w:tcBorders>
              <w:top w:val="nil"/>
              <w:left w:val="single" w:color="auto" w:sz="4" w:space="0"/>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C05EF0">
              <w:rPr>
                <w:rFonts w:ascii="Arial" w:hAnsi="Arial" w:cs="Arial"/>
                <w:highlight w:val="red"/>
              </w:rPr>
              <w:t>6.</w:t>
            </w:r>
          </w:p>
        </w:tc>
        <w:tc>
          <w:tcPr>
            <w:tcW w:w="1094"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KULE BIOGRAD društvo s ograničenom odgovornošću za usluge i putnička agencija</w:t>
            </w:r>
          </w:p>
        </w:tc>
        <w:tc>
          <w:tcPr>
            <w:tcW w:w="913"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27683554749</w:t>
            </w:r>
          </w:p>
        </w:tc>
        <w:tc>
          <w:tcPr>
            <w:tcW w:w="826"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Ante Starčevića 12, 23210 Biograd Na Moru</w:t>
            </w:r>
          </w:p>
        </w:tc>
        <w:tc>
          <w:tcPr>
            <w:tcW w:w="870"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2.288,00 kn</w:t>
            </w:r>
          </w:p>
        </w:tc>
        <w:tc>
          <w:tcPr>
            <w:tcW w:w="868"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2.288,00 kn</w:t>
            </w:r>
          </w:p>
        </w:tc>
      </w:tr>
      <w:tr w:rsidRPr="00833477" w:rsidR="000B5D47" w:rsidTr="00583394">
        <w:trPr>
          <w:trHeight w:val="510"/>
        </w:trPr>
        <w:tc>
          <w:tcPr>
            <w:tcW w:w="430" w:type="pct"/>
            <w:tcBorders>
              <w:top w:val="nil"/>
              <w:left w:val="single" w:color="auto" w:sz="4" w:space="0"/>
              <w:bottom w:val="single" w:color="auto" w:sz="4" w:space="0"/>
              <w:right w:val="single" w:color="auto" w:sz="4" w:space="0"/>
            </w:tcBorders>
            <w:shd w:val="clear" w:color="auto" w:fill="auto"/>
            <w:vAlign w:val="bottom"/>
            <w:hideMark/>
          </w:tcPr>
          <w:p w:rsidRPr="00C05EF0" w:rsidR="000B5D47" w:rsidP="003B6131" w:rsidRDefault="000B5D47">
            <w:pPr>
              <w:jc w:val="right"/>
              <w:rPr>
                <w:rFonts w:ascii="Arial" w:hAnsi="Arial" w:cs="Arial"/>
                <w:highlight w:val="red"/>
              </w:rPr>
            </w:pPr>
            <w:r w:rsidRPr="00C05EF0">
              <w:rPr>
                <w:rFonts w:ascii="Arial" w:hAnsi="Arial" w:cs="Arial"/>
                <w:highlight w:val="red"/>
              </w:rPr>
              <w:t>7.</w:t>
            </w:r>
          </w:p>
        </w:tc>
        <w:tc>
          <w:tcPr>
            <w:tcW w:w="1094"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LOŠI društvo s ograničenom odgovornošću za usluge</w:t>
            </w:r>
          </w:p>
        </w:tc>
        <w:tc>
          <w:tcPr>
            <w:tcW w:w="913"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73052673570</w:t>
            </w:r>
          </w:p>
        </w:tc>
        <w:tc>
          <w:tcPr>
            <w:tcW w:w="826"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Kraljice Jelene 31, 23210 Pakoštane</w:t>
            </w:r>
          </w:p>
        </w:tc>
        <w:tc>
          <w:tcPr>
            <w:tcW w:w="870"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723,20 kn</w:t>
            </w:r>
          </w:p>
        </w:tc>
        <w:tc>
          <w:tcPr>
            <w:tcW w:w="868"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723,20 kn</w:t>
            </w:r>
          </w:p>
        </w:tc>
      </w:tr>
      <w:tr w:rsidRPr="00833477" w:rsidR="000B5D47" w:rsidTr="00583394">
        <w:trPr>
          <w:trHeight w:val="255"/>
        </w:trPr>
        <w:tc>
          <w:tcPr>
            <w:tcW w:w="430" w:type="pct"/>
            <w:tcBorders>
              <w:top w:val="nil"/>
              <w:left w:val="single" w:color="auto" w:sz="4" w:space="0"/>
              <w:bottom w:val="single" w:color="auto" w:sz="4" w:space="0"/>
              <w:right w:val="single" w:color="auto" w:sz="4" w:space="0"/>
            </w:tcBorders>
            <w:shd w:val="clear" w:color="auto" w:fill="auto"/>
            <w:vAlign w:val="bottom"/>
            <w:hideMark/>
          </w:tcPr>
          <w:p w:rsidRPr="00C05EF0" w:rsidR="000B5D47" w:rsidP="003B6131" w:rsidRDefault="000B5D47">
            <w:pPr>
              <w:jc w:val="right"/>
              <w:rPr>
                <w:rFonts w:ascii="Arial" w:hAnsi="Arial" w:cs="Arial"/>
                <w:highlight w:val="red"/>
              </w:rPr>
            </w:pPr>
            <w:r w:rsidRPr="00C05EF0">
              <w:rPr>
                <w:rFonts w:ascii="Arial" w:hAnsi="Arial" w:cs="Arial"/>
                <w:highlight w:val="red"/>
              </w:rPr>
              <w:t>8.</w:t>
            </w:r>
          </w:p>
        </w:tc>
        <w:tc>
          <w:tcPr>
            <w:tcW w:w="1094"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PREDRAG MARIČIĆ</w:t>
            </w:r>
          </w:p>
        </w:tc>
        <w:tc>
          <w:tcPr>
            <w:tcW w:w="913"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56347434900</w:t>
            </w:r>
          </w:p>
        </w:tc>
        <w:tc>
          <w:tcPr>
            <w:tcW w:w="826"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KAKMA 1, 23423 KAKMA</w:t>
            </w:r>
          </w:p>
        </w:tc>
        <w:tc>
          <w:tcPr>
            <w:tcW w:w="870"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195.114,02 kn</w:t>
            </w:r>
          </w:p>
        </w:tc>
        <w:tc>
          <w:tcPr>
            <w:tcW w:w="868"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 </w:t>
            </w:r>
            <w:r>
              <w:rPr>
                <w:rFonts w:ascii="Arial" w:hAnsi="Arial" w:cs="Arial"/>
              </w:rPr>
              <w:t>100.000,00 kn</w:t>
            </w:r>
          </w:p>
        </w:tc>
      </w:tr>
      <w:tr w:rsidRPr="00833477" w:rsidR="000B5D47" w:rsidTr="00583394">
        <w:trPr>
          <w:trHeight w:val="499"/>
        </w:trPr>
        <w:tc>
          <w:tcPr>
            <w:tcW w:w="430" w:type="pct"/>
            <w:tcBorders>
              <w:top w:val="nil"/>
              <w:left w:val="single" w:color="auto" w:sz="4" w:space="0"/>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C05EF0">
              <w:rPr>
                <w:rFonts w:ascii="Arial" w:hAnsi="Arial" w:cs="Arial"/>
                <w:highlight w:val="red"/>
              </w:rPr>
              <w:t>9.</w:t>
            </w:r>
          </w:p>
        </w:tc>
        <w:tc>
          <w:tcPr>
            <w:tcW w:w="1094"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BORIS MARKETIN</w:t>
            </w:r>
          </w:p>
        </w:tc>
        <w:tc>
          <w:tcPr>
            <w:tcW w:w="913"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83776046542</w:t>
            </w:r>
          </w:p>
        </w:tc>
        <w:tc>
          <w:tcPr>
            <w:tcW w:w="826"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IVANA GORANA KOVAČIĆA 22, 23210 BIOGRAD NA MORU</w:t>
            </w:r>
          </w:p>
        </w:tc>
        <w:tc>
          <w:tcPr>
            <w:tcW w:w="870"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2.950,72 kn</w:t>
            </w:r>
          </w:p>
        </w:tc>
        <w:tc>
          <w:tcPr>
            <w:tcW w:w="868"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2.950,72 kn</w:t>
            </w:r>
          </w:p>
        </w:tc>
      </w:tr>
      <w:tr w:rsidRPr="00833477" w:rsidR="000B5D47" w:rsidTr="00583394">
        <w:trPr>
          <w:trHeight w:val="255"/>
        </w:trPr>
        <w:tc>
          <w:tcPr>
            <w:tcW w:w="430" w:type="pct"/>
            <w:tcBorders>
              <w:top w:val="nil"/>
              <w:left w:val="single" w:color="auto" w:sz="4" w:space="0"/>
              <w:bottom w:val="single" w:color="auto" w:sz="4" w:space="0"/>
              <w:right w:val="single" w:color="auto" w:sz="4" w:space="0"/>
            </w:tcBorders>
            <w:shd w:val="clear" w:color="auto" w:fill="auto"/>
            <w:vAlign w:val="bottom"/>
            <w:hideMark/>
          </w:tcPr>
          <w:p w:rsidRPr="00833477" w:rsidR="000B5D47" w:rsidP="003B6131" w:rsidRDefault="00583394">
            <w:pPr>
              <w:jc w:val="right"/>
              <w:rPr>
                <w:rFonts w:ascii="Arial" w:hAnsi="Arial" w:cs="Arial"/>
              </w:rPr>
            </w:pPr>
            <w:r>
              <w:rPr>
                <w:rFonts w:ascii="Arial" w:hAnsi="Arial" w:cs="Arial"/>
              </w:rPr>
              <w:t>10</w:t>
            </w:r>
            <w:r w:rsidR="000B5D47">
              <w:rPr>
                <w:rFonts w:ascii="Arial" w:hAnsi="Arial" w:cs="Arial"/>
              </w:rPr>
              <w:t>.</w:t>
            </w:r>
          </w:p>
        </w:tc>
        <w:tc>
          <w:tcPr>
            <w:tcW w:w="1094"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R.U.O. d.o.o. za trgovinu i usluge</w:t>
            </w:r>
          </w:p>
        </w:tc>
        <w:tc>
          <w:tcPr>
            <w:tcW w:w="913"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12671005453</w:t>
            </w:r>
          </w:p>
        </w:tc>
        <w:tc>
          <w:tcPr>
            <w:tcW w:w="826"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Sarajevska 48A, 21000 Split</w:t>
            </w:r>
          </w:p>
        </w:tc>
        <w:tc>
          <w:tcPr>
            <w:tcW w:w="870"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24.751,06 kn</w:t>
            </w:r>
          </w:p>
        </w:tc>
        <w:tc>
          <w:tcPr>
            <w:tcW w:w="868" w:type="pct"/>
            <w:tcBorders>
              <w:top w:val="nil"/>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24.751,06 kn</w:t>
            </w:r>
          </w:p>
        </w:tc>
      </w:tr>
      <w:tr w:rsidRPr="00833477" w:rsidR="000B5D47" w:rsidTr="00583394">
        <w:trPr>
          <w:trHeight w:val="510"/>
        </w:trPr>
        <w:tc>
          <w:tcPr>
            <w:tcW w:w="430" w:type="pct"/>
            <w:tcBorders>
              <w:top w:val="single" w:color="auto" w:sz="4" w:space="0"/>
              <w:left w:val="single" w:color="auto" w:sz="4" w:space="0"/>
              <w:bottom w:val="single" w:color="auto" w:sz="4" w:space="0"/>
              <w:right w:val="single" w:color="auto" w:sz="4" w:space="0"/>
            </w:tcBorders>
            <w:shd w:val="clear" w:color="auto" w:fill="auto"/>
            <w:vAlign w:val="bottom"/>
            <w:hideMark/>
          </w:tcPr>
          <w:p w:rsidRPr="00833477" w:rsidR="000B5D47" w:rsidP="003B6131" w:rsidRDefault="00583394">
            <w:pPr>
              <w:jc w:val="right"/>
              <w:rPr>
                <w:rFonts w:ascii="Arial" w:hAnsi="Arial" w:cs="Arial"/>
              </w:rPr>
            </w:pPr>
            <w:r>
              <w:rPr>
                <w:rFonts w:ascii="Arial" w:hAnsi="Arial" w:cs="Arial"/>
              </w:rPr>
              <w:t>11</w:t>
            </w:r>
            <w:r w:rsidR="000B5D47">
              <w:rPr>
                <w:rFonts w:ascii="Arial" w:hAnsi="Arial" w:cs="Arial"/>
              </w:rPr>
              <w:t>.</w:t>
            </w:r>
          </w:p>
        </w:tc>
        <w:tc>
          <w:tcPr>
            <w:tcW w:w="1094" w:type="pct"/>
            <w:tcBorders>
              <w:top w:val="single" w:color="auto" w:sz="4" w:space="0"/>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ROTTEX d.o.o. za trgovinu</w:t>
            </w:r>
          </w:p>
        </w:tc>
        <w:tc>
          <w:tcPr>
            <w:tcW w:w="913" w:type="pct"/>
            <w:tcBorders>
              <w:top w:val="single" w:color="auto" w:sz="4" w:space="0"/>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65735633110</w:t>
            </w:r>
          </w:p>
        </w:tc>
        <w:tc>
          <w:tcPr>
            <w:tcW w:w="826" w:type="pct"/>
            <w:tcBorders>
              <w:top w:val="single" w:color="auto" w:sz="4" w:space="0"/>
              <w:left w:val="nil"/>
              <w:bottom w:val="single" w:color="auto" w:sz="4" w:space="0"/>
              <w:right w:val="single" w:color="auto" w:sz="4" w:space="0"/>
            </w:tcBorders>
            <w:shd w:val="clear" w:color="auto" w:fill="auto"/>
            <w:vAlign w:val="bottom"/>
            <w:hideMark/>
          </w:tcPr>
          <w:p w:rsidRPr="00833477" w:rsidR="000B5D47" w:rsidP="003B6131" w:rsidRDefault="000B5D47">
            <w:pPr>
              <w:rPr>
                <w:rFonts w:ascii="Arial" w:hAnsi="Arial" w:cs="Arial"/>
              </w:rPr>
            </w:pPr>
            <w:r w:rsidRPr="00833477">
              <w:rPr>
                <w:rFonts w:ascii="Arial" w:hAnsi="Arial" w:cs="Arial"/>
              </w:rPr>
              <w:t>Plitvička 8, 23210 Biograd Na Moru</w:t>
            </w:r>
          </w:p>
        </w:tc>
        <w:tc>
          <w:tcPr>
            <w:tcW w:w="870" w:type="pct"/>
            <w:tcBorders>
              <w:top w:val="single" w:color="auto" w:sz="4" w:space="0"/>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10.604,02 kn</w:t>
            </w:r>
          </w:p>
        </w:tc>
        <w:tc>
          <w:tcPr>
            <w:tcW w:w="868" w:type="pct"/>
            <w:tcBorders>
              <w:top w:val="single" w:color="auto" w:sz="4" w:space="0"/>
              <w:left w:val="nil"/>
              <w:bottom w:val="single" w:color="auto" w:sz="4" w:space="0"/>
              <w:right w:val="single" w:color="auto" w:sz="4" w:space="0"/>
            </w:tcBorders>
            <w:shd w:val="clear" w:color="auto" w:fill="auto"/>
            <w:vAlign w:val="bottom"/>
            <w:hideMark/>
          </w:tcPr>
          <w:p w:rsidRPr="00833477" w:rsidR="000B5D47" w:rsidP="003B6131" w:rsidRDefault="000B5D47">
            <w:pPr>
              <w:jc w:val="right"/>
              <w:rPr>
                <w:rFonts w:ascii="Arial" w:hAnsi="Arial" w:cs="Arial"/>
              </w:rPr>
            </w:pPr>
            <w:r w:rsidRPr="00833477">
              <w:rPr>
                <w:rFonts w:ascii="Arial" w:hAnsi="Arial" w:cs="Arial"/>
              </w:rPr>
              <w:t>10.604,02 kn</w:t>
            </w:r>
          </w:p>
        </w:tc>
      </w:tr>
      <w:tr w:rsidRPr="00833477" w:rsidR="000B5D47" w:rsidTr="00583394">
        <w:trPr>
          <w:trHeight w:val="510"/>
        </w:trPr>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rsidRPr="00833477" w:rsidR="000B5D47" w:rsidP="000B5D47" w:rsidRDefault="00583394">
            <w:pPr>
              <w:jc w:val="right"/>
              <w:rPr>
                <w:rFonts w:ascii="Arial" w:hAnsi="Arial" w:cs="Arial"/>
              </w:rPr>
            </w:pPr>
            <w:r>
              <w:rPr>
                <w:rFonts w:ascii="Arial" w:hAnsi="Arial" w:cs="Arial"/>
              </w:rPr>
              <w:t>12</w:t>
            </w:r>
            <w:r w:rsidR="000B5D47">
              <w:rPr>
                <w:rFonts w:ascii="Arial" w:hAnsi="Arial" w:cs="Arial"/>
              </w:rPr>
              <w:t>.</w:t>
            </w:r>
          </w:p>
        </w:tc>
        <w:tc>
          <w:tcPr>
            <w:tcW w:w="1094" w:type="pct"/>
            <w:tcBorders>
              <w:top w:val="single" w:color="auto" w:sz="4" w:space="0"/>
              <w:left w:val="nil"/>
              <w:bottom w:val="single" w:color="auto" w:sz="4" w:space="0"/>
              <w:right w:val="single" w:color="auto" w:sz="4" w:space="0"/>
            </w:tcBorders>
            <w:shd w:val="clear" w:color="auto" w:fill="auto"/>
            <w:vAlign w:val="center"/>
          </w:tcPr>
          <w:p w:rsidRPr="00833477" w:rsidR="000B5D47" w:rsidP="000B5D47" w:rsidRDefault="000B5D47">
            <w:pPr>
              <w:jc w:val="center"/>
              <w:rPr>
                <w:rFonts w:ascii="Arial" w:hAnsi="Arial" w:cs="Arial"/>
              </w:rPr>
            </w:pPr>
            <w:r>
              <w:rPr>
                <w:rFonts w:ascii="Arial" w:hAnsi="Arial" w:cs="Arial"/>
              </w:rPr>
              <w:t>HEP ELEKTRA d.o.o.</w:t>
            </w:r>
          </w:p>
        </w:tc>
        <w:tc>
          <w:tcPr>
            <w:tcW w:w="913" w:type="pct"/>
            <w:tcBorders>
              <w:top w:val="single" w:color="auto" w:sz="4" w:space="0"/>
              <w:left w:val="nil"/>
              <w:bottom w:val="single" w:color="auto" w:sz="4" w:space="0"/>
              <w:right w:val="single" w:color="auto" w:sz="4" w:space="0"/>
            </w:tcBorders>
            <w:shd w:val="clear" w:color="auto" w:fill="auto"/>
            <w:vAlign w:val="center"/>
          </w:tcPr>
          <w:p w:rsidRPr="00833477" w:rsidR="000B5D47" w:rsidP="000B5D47" w:rsidRDefault="000B5D47">
            <w:pPr>
              <w:jc w:val="center"/>
              <w:rPr>
                <w:rFonts w:ascii="Arial" w:hAnsi="Arial" w:cs="Arial"/>
              </w:rPr>
            </w:pPr>
            <w:r>
              <w:rPr>
                <w:rFonts w:ascii="Arial" w:hAnsi="Arial" w:cs="Arial"/>
              </w:rPr>
              <w:t>43965974818</w:t>
            </w:r>
          </w:p>
        </w:tc>
        <w:tc>
          <w:tcPr>
            <w:tcW w:w="826" w:type="pct"/>
            <w:tcBorders>
              <w:top w:val="single" w:color="auto" w:sz="4" w:space="0"/>
              <w:left w:val="nil"/>
              <w:bottom w:val="single" w:color="auto" w:sz="4" w:space="0"/>
              <w:right w:val="single" w:color="auto" w:sz="4" w:space="0"/>
            </w:tcBorders>
            <w:shd w:val="clear" w:color="auto" w:fill="auto"/>
            <w:vAlign w:val="center"/>
          </w:tcPr>
          <w:p w:rsidRPr="00833477" w:rsidR="000B5D47" w:rsidP="000B5D47" w:rsidRDefault="000B5D47">
            <w:pPr>
              <w:jc w:val="center"/>
              <w:rPr>
                <w:rFonts w:ascii="Arial" w:hAnsi="Arial" w:cs="Arial"/>
              </w:rPr>
            </w:pPr>
            <w:r>
              <w:rPr>
                <w:rFonts w:ascii="Arial" w:hAnsi="Arial" w:cs="Arial"/>
              </w:rPr>
              <w:t>Ulica Grada Vukovara 37, Zagreb</w:t>
            </w:r>
          </w:p>
        </w:tc>
        <w:tc>
          <w:tcPr>
            <w:tcW w:w="870" w:type="pct"/>
            <w:tcBorders>
              <w:top w:val="single" w:color="auto" w:sz="4" w:space="0"/>
              <w:left w:val="nil"/>
              <w:bottom w:val="single" w:color="auto" w:sz="4" w:space="0"/>
              <w:right w:val="single" w:color="auto" w:sz="4" w:space="0"/>
            </w:tcBorders>
            <w:shd w:val="clear" w:color="auto" w:fill="auto"/>
            <w:vAlign w:val="center"/>
          </w:tcPr>
          <w:p w:rsidRPr="00833477" w:rsidR="000B5D47" w:rsidP="000B5D47" w:rsidRDefault="000B5D47">
            <w:pPr>
              <w:jc w:val="center"/>
              <w:rPr>
                <w:rFonts w:ascii="Arial" w:hAnsi="Arial" w:cs="Arial"/>
              </w:rPr>
            </w:pPr>
            <w:r>
              <w:rPr>
                <w:rFonts w:ascii="Arial" w:hAnsi="Arial" w:cs="Arial"/>
              </w:rPr>
              <w:t xml:space="preserve">696,11 </w:t>
            </w:r>
            <w:r w:rsidRPr="00833477">
              <w:rPr>
                <w:rFonts w:ascii="Arial" w:hAnsi="Arial" w:cs="Arial"/>
              </w:rPr>
              <w:t>kn</w:t>
            </w:r>
          </w:p>
        </w:tc>
        <w:tc>
          <w:tcPr>
            <w:tcW w:w="868" w:type="pct"/>
            <w:tcBorders>
              <w:top w:val="single" w:color="auto" w:sz="4" w:space="0"/>
              <w:left w:val="nil"/>
              <w:bottom w:val="single" w:color="auto" w:sz="4" w:space="0"/>
              <w:right w:val="single" w:color="auto" w:sz="4" w:space="0"/>
            </w:tcBorders>
            <w:shd w:val="clear" w:color="auto" w:fill="auto"/>
            <w:vAlign w:val="center"/>
          </w:tcPr>
          <w:p w:rsidRPr="00833477" w:rsidR="000B5D47" w:rsidP="000B5D47" w:rsidRDefault="000B5D47">
            <w:pPr>
              <w:jc w:val="center"/>
              <w:rPr>
                <w:rFonts w:ascii="Arial" w:hAnsi="Arial" w:cs="Arial"/>
              </w:rPr>
            </w:pPr>
            <w:r>
              <w:rPr>
                <w:rFonts w:ascii="Arial" w:hAnsi="Arial" w:cs="Arial"/>
              </w:rPr>
              <w:t xml:space="preserve">696,11 </w:t>
            </w:r>
            <w:r w:rsidRPr="00833477">
              <w:rPr>
                <w:rFonts w:ascii="Arial" w:hAnsi="Arial" w:cs="Arial"/>
              </w:rPr>
              <w:t>kn</w:t>
            </w:r>
          </w:p>
        </w:tc>
      </w:tr>
    </w:tbl>
    <w:p w:rsidR="001B0182" w:rsidP="001B0182" w:rsidRDefault="001B0182">
      <w:pPr>
        <w:rPr>
          <w:rFonts w:ascii="Arial" w:hAnsi="Arial" w:cs="Arial"/>
        </w:rPr>
      </w:pPr>
    </w:p>
    <w:p w:rsidR="00583394" w:rsidP="001B0182" w:rsidRDefault="00583394">
      <w:pPr>
        <w:rPr>
          <w:rFonts w:ascii="Arial" w:hAnsi="Arial" w:cs="Arial"/>
        </w:rPr>
      </w:pPr>
    </w:p>
    <w:p w:rsidR="00583394" w:rsidP="001B0182" w:rsidRDefault="00583394">
      <w:pPr>
        <w:rPr>
          <w:rFonts w:ascii="Arial" w:hAnsi="Arial" w:cs="Arial"/>
        </w:rPr>
      </w:pPr>
    </w:p>
    <w:p w:rsidR="00583394" w:rsidP="001B0182" w:rsidRDefault="00583394">
      <w:pPr>
        <w:rPr>
          <w:rFonts w:ascii="Arial" w:hAnsi="Arial" w:cs="Arial"/>
        </w:rPr>
      </w:pPr>
    </w:p>
    <w:p w:rsidR="00583394" w:rsidP="001B0182" w:rsidRDefault="00583394">
      <w:pPr>
        <w:rPr>
          <w:rFonts w:ascii="Arial" w:hAnsi="Arial" w:cs="Arial"/>
        </w:rPr>
      </w:pPr>
      <w:r>
        <w:rPr>
          <w:rFonts w:ascii="Arial" w:hAnsi="Arial" w:cs="Arial"/>
        </w:rPr>
        <w:lastRenderedPageBreak/>
        <w:t>i vjerovnika druge skupine:</w:t>
      </w:r>
    </w:p>
    <w:p w:rsidR="0084790E" w:rsidP="001B0182" w:rsidRDefault="0084790E">
      <w:pPr>
        <w:rPr>
          <w:rFonts w:ascii="Arial" w:hAnsi="Arial" w:cs="Arial"/>
        </w:rPr>
      </w:pPr>
    </w:p>
    <w:p w:rsidR="00583394" w:rsidP="001B0182" w:rsidRDefault="00583394">
      <w:pPr>
        <w:rPr>
          <w:rFonts w:ascii="Arial" w:hAnsi="Arial" w:cs="Arial"/>
        </w:rPr>
      </w:pPr>
    </w:p>
    <w:tbl>
      <w:tblPr>
        <w:tblW w:w="4966" w:type="pct"/>
        <w:tblLayout w:type="fixed"/>
        <w:tblLook w:firstRow="1" w:lastRow="0" w:firstColumn="1" w:lastColumn="0" w:noHBand="0" w:noVBand="1" w:val="04A0"/>
      </w:tblPr>
      <w:tblGrid>
        <w:gridCol w:w="791"/>
        <w:gridCol w:w="2018"/>
        <w:gridCol w:w="1684"/>
        <w:gridCol w:w="1524"/>
        <w:gridCol w:w="1605"/>
        <w:gridCol w:w="1603"/>
      </w:tblGrid>
      <w:tr w:rsidRPr="00833477" w:rsidR="00583394" w:rsidTr="00583394">
        <w:trPr>
          <w:trHeight w:val="765"/>
        </w:trPr>
        <w:tc>
          <w:tcPr>
            <w:tcW w:w="428" w:type="pct"/>
            <w:vMerge w:val="restart"/>
            <w:tcBorders>
              <w:top w:val="single" w:color="auto" w:sz="4" w:space="0"/>
              <w:left w:val="single" w:color="auto" w:sz="4" w:space="0"/>
              <w:bottom w:val="single" w:color="auto" w:sz="4" w:space="0"/>
              <w:right w:val="single" w:color="auto" w:sz="4" w:space="0"/>
            </w:tcBorders>
            <w:shd w:val="clear" w:color="auto" w:fill="auto"/>
            <w:vAlign w:val="bottom"/>
            <w:hideMark/>
          </w:tcPr>
          <w:p w:rsidRPr="00833477" w:rsidR="00583394" w:rsidP="00490865" w:rsidRDefault="00583394">
            <w:pPr>
              <w:jc w:val="right"/>
              <w:rPr>
                <w:rFonts w:ascii="Arial" w:hAnsi="Arial" w:cs="Arial"/>
              </w:rPr>
            </w:pPr>
            <w:r>
              <w:rPr>
                <w:rFonts w:ascii="Arial" w:hAnsi="Arial" w:cs="Arial"/>
              </w:rPr>
              <w:t>1.</w:t>
            </w:r>
          </w:p>
        </w:tc>
        <w:tc>
          <w:tcPr>
            <w:tcW w:w="1093" w:type="pct"/>
            <w:vMerge w:val="restart"/>
            <w:tcBorders>
              <w:top w:val="single" w:color="auto" w:sz="4" w:space="0"/>
              <w:left w:val="single" w:color="auto" w:sz="4" w:space="0"/>
              <w:bottom w:val="single" w:color="auto" w:sz="4" w:space="0"/>
              <w:right w:val="single" w:color="auto" w:sz="4" w:space="0"/>
            </w:tcBorders>
            <w:shd w:val="clear" w:color="auto" w:fill="auto"/>
            <w:vAlign w:val="bottom"/>
            <w:hideMark/>
          </w:tcPr>
          <w:p w:rsidRPr="00833477" w:rsidR="00583394" w:rsidP="00490865" w:rsidRDefault="00583394">
            <w:pPr>
              <w:rPr>
                <w:rFonts w:ascii="Arial" w:hAnsi="Arial" w:cs="Arial"/>
              </w:rPr>
            </w:pPr>
            <w:r w:rsidRPr="00833477">
              <w:rPr>
                <w:rFonts w:ascii="Arial" w:hAnsi="Arial" w:cs="Arial"/>
              </w:rPr>
              <w:t>MINISTARSTVO FINANCIJA</w:t>
            </w:r>
          </w:p>
        </w:tc>
        <w:tc>
          <w:tcPr>
            <w:tcW w:w="913" w:type="pct"/>
            <w:vMerge w:val="restart"/>
            <w:tcBorders>
              <w:top w:val="single" w:color="auto" w:sz="4" w:space="0"/>
              <w:left w:val="single" w:color="auto" w:sz="4" w:space="0"/>
              <w:bottom w:val="single" w:color="auto" w:sz="4" w:space="0"/>
              <w:right w:val="single" w:color="auto" w:sz="4" w:space="0"/>
            </w:tcBorders>
            <w:shd w:val="clear" w:color="auto" w:fill="auto"/>
            <w:vAlign w:val="bottom"/>
            <w:hideMark/>
          </w:tcPr>
          <w:p w:rsidRPr="00833477" w:rsidR="00583394" w:rsidP="00490865" w:rsidRDefault="00583394">
            <w:pPr>
              <w:rPr>
                <w:rFonts w:ascii="Arial" w:hAnsi="Arial" w:cs="Arial"/>
              </w:rPr>
            </w:pPr>
            <w:r w:rsidRPr="00833477">
              <w:rPr>
                <w:rFonts w:ascii="Arial" w:hAnsi="Arial" w:cs="Arial"/>
              </w:rPr>
              <w:t>18683136487</w:t>
            </w:r>
          </w:p>
        </w:tc>
        <w:tc>
          <w:tcPr>
            <w:tcW w:w="826" w:type="pct"/>
            <w:vMerge w:val="restart"/>
            <w:tcBorders>
              <w:top w:val="single" w:color="auto" w:sz="4" w:space="0"/>
              <w:left w:val="single" w:color="auto" w:sz="4" w:space="0"/>
              <w:bottom w:val="single" w:color="auto" w:sz="4" w:space="0"/>
              <w:right w:val="single" w:color="auto" w:sz="4" w:space="0"/>
            </w:tcBorders>
            <w:shd w:val="clear" w:color="auto" w:fill="auto"/>
            <w:vAlign w:val="bottom"/>
            <w:hideMark/>
          </w:tcPr>
          <w:p w:rsidRPr="00833477" w:rsidR="00583394" w:rsidP="00490865" w:rsidRDefault="00583394">
            <w:pPr>
              <w:rPr>
                <w:rFonts w:ascii="Arial" w:hAnsi="Arial" w:cs="Arial"/>
              </w:rPr>
            </w:pPr>
            <w:r w:rsidRPr="00833477">
              <w:rPr>
                <w:rFonts w:ascii="Arial" w:hAnsi="Arial" w:cs="Arial"/>
              </w:rPr>
              <w:t>Katančićeva 5, 10000 ZAGREB</w:t>
            </w:r>
          </w:p>
        </w:tc>
        <w:tc>
          <w:tcPr>
            <w:tcW w:w="870" w:type="pct"/>
            <w:vMerge w:val="restart"/>
            <w:tcBorders>
              <w:top w:val="single" w:color="auto" w:sz="4" w:space="0"/>
              <w:left w:val="nil"/>
              <w:bottom w:val="single" w:color="auto" w:sz="4" w:space="0"/>
              <w:right w:val="single" w:color="auto" w:sz="4" w:space="0"/>
            </w:tcBorders>
            <w:shd w:val="clear" w:color="auto" w:fill="auto"/>
            <w:vAlign w:val="bottom"/>
            <w:hideMark/>
          </w:tcPr>
          <w:p w:rsidRPr="00833477" w:rsidR="00583394" w:rsidP="00490865" w:rsidRDefault="00583394">
            <w:pPr>
              <w:jc w:val="right"/>
              <w:rPr>
                <w:rFonts w:ascii="Arial" w:hAnsi="Arial" w:cs="Arial"/>
              </w:rPr>
            </w:pPr>
            <w:r>
              <w:rPr>
                <w:rFonts w:ascii="Arial" w:hAnsi="Arial" w:cs="Arial"/>
              </w:rPr>
              <w:t>126.954,74</w:t>
            </w:r>
          </w:p>
        </w:tc>
        <w:tc>
          <w:tcPr>
            <w:tcW w:w="869" w:type="pct"/>
            <w:vMerge w:val="restart"/>
            <w:tcBorders>
              <w:top w:val="single" w:color="auto" w:sz="4" w:space="0"/>
              <w:left w:val="nil"/>
              <w:bottom w:val="single" w:color="auto" w:sz="4" w:space="0"/>
              <w:right w:val="single" w:color="auto" w:sz="4" w:space="0"/>
            </w:tcBorders>
            <w:shd w:val="clear" w:color="auto" w:fill="auto"/>
            <w:vAlign w:val="bottom"/>
            <w:hideMark/>
          </w:tcPr>
          <w:p w:rsidRPr="00833477" w:rsidR="00583394" w:rsidP="00490865" w:rsidRDefault="00583394">
            <w:pPr>
              <w:jc w:val="right"/>
              <w:rPr>
                <w:rFonts w:ascii="Arial" w:hAnsi="Arial" w:cs="Arial"/>
              </w:rPr>
            </w:pPr>
            <w:r>
              <w:rPr>
                <w:rFonts w:ascii="Arial" w:hAnsi="Arial" w:cs="Arial"/>
              </w:rPr>
              <w:t>126.954,74</w:t>
            </w:r>
          </w:p>
        </w:tc>
      </w:tr>
      <w:tr w:rsidRPr="00833477" w:rsidR="00583394" w:rsidTr="00583394">
        <w:trPr>
          <w:trHeight w:val="276"/>
        </w:trPr>
        <w:tc>
          <w:tcPr>
            <w:tcW w:w="428" w:type="pct"/>
            <w:vMerge/>
            <w:tcBorders>
              <w:top w:val="single" w:color="auto" w:sz="4" w:space="0"/>
              <w:left w:val="single" w:color="auto" w:sz="4" w:space="0"/>
              <w:bottom w:val="single" w:color="auto" w:sz="4" w:space="0"/>
              <w:right w:val="single" w:color="auto" w:sz="4" w:space="0"/>
            </w:tcBorders>
            <w:vAlign w:val="center"/>
            <w:hideMark/>
          </w:tcPr>
          <w:p w:rsidRPr="00833477" w:rsidR="00583394" w:rsidP="00490865" w:rsidRDefault="00583394">
            <w:pPr>
              <w:rPr>
                <w:rFonts w:ascii="Arial" w:hAnsi="Arial" w:cs="Arial"/>
              </w:rPr>
            </w:pPr>
          </w:p>
        </w:tc>
        <w:tc>
          <w:tcPr>
            <w:tcW w:w="1093" w:type="pct"/>
            <w:vMerge/>
            <w:tcBorders>
              <w:top w:val="single" w:color="auto" w:sz="4" w:space="0"/>
              <w:left w:val="single" w:color="auto" w:sz="4" w:space="0"/>
              <w:bottom w:val="single" w:color="auto" w:sz="4" w:space="0"/>
              <w:right w:val="single" w:color="auto" w:sz="4" w:space="0"/>
            </w:tcBorders>
            <w:vAlign w:val="center"/>
            <w:hideMark/>
          </w:tcPr>
          <w:p w:rsidRPr="00833477" w:rsidR="00583394" w:rsidP="00490865" w:rsidRDefault="00583394">
            <w:pPr>
              <w:rPr>
                <w:rFonts w:ascii="Arial" w:hAnsi="Arial" w:cs="Arial"/>
              </w:rPr>
            </w:pPr>
          </w:p>
        </w:tc>
        <w:tc>
          <w:tcPr>
            <w:tcW w:w="913" w:type="pct"/>
            <w:vMerge/>
            <w:tcBorders>
              <w:top w:val="single" w:color="auto" w:sz="4" w:space="0"/>
              <w:left w:val="single" w:color="auto" w:sz="4" w:space="0"/>
              <w:bottom w:val="single" w:color="auto" w:sz="4" w:space="0"/>
              <w:right w:val="single" w:color="auto" w:sz="4" w:space="0"/>
            </w:tcBorders>
            <w:vAlign w:val="center"/>
            <w:hideMark/>
          </w:tcPr>
          <w:p w:rsidRPr="00833477" w:rsidR="00583394" w:rsidP="00490865" w:rsidRDefault="00583394">
            <w:pPr>
              <w:rPr>
                <w:rFonts w:ascii="Arial" w:hAnsi="Arial" w:cs="Arial"/>
              </w:rPr>
            </w:pPr>
          </w:p>
        </w:tc>
        <w:tc>
          <w:tcPr>
            <w:tcW w:w="826" w:type="pct"/>
            <w:vMerge/>
            <w:tcBorders>
              <w:top w:val="single" w:color="auto" w:sz="4" w:space="0"/>
              <w:left w:val="single" w:color="auto" w:sz="4" w:space="0"/>
              <w:bottom w:val="single" w:color="auto" w:sz="4" w:space="0"/>
              <w:right w:val="single" w:color="auto" w:sz="4" w:space="0"/>
            </w:tcBorders>
            <w:vAlign w:val="center"/>
            <w:hideMark/>
          </w:tcPr>
          <w:p w:rsidRPr="00833477" w:rsidR="00583394" w:rsidP="00490865" w:rsidRDefault="00583394">
            <w:pPr>
              <w:rPr>
                <w:rFonts w:ascii="Arial" w:hAnsi="Arial" w:cs="Arial"/>
              </w:rPr>
            </w:pPr>
          </w:p>
        </w:tc>
        <w:tc>
          <w:tcPr>
            <w:tcW w:w="870" w:type="pct"/>
            <w:vMerge/>
            <w:tcBorders>
              <w:top w:val="single" w:color="auto" w:sz="4" w:space="0"/>
              <w:left w:val="nil"/>
              <w:bottom w:val="single" w:color="auto" w:sz="4" w:space="0"/>
              <w:right w:val="single" w:color="auto" w:sz="4" w:space="0"/>
            </w:tcBorders>
            <w:shd w:val="clear" w:color="auto" w:fill="auto"/>
            <w:vAlign w:val="bottom"/>
            <w:hideMark/>
          </w:tcPr>
          <w:p w:rsidRPr="00833477" w:rsidR="00583394" w:rsidP="00490865" w:rsidRDefault="00583394">
            <w:pPr>
              <w:jc w:val="right"/>
              <w:rPr>
                <w:rFonts w:ascii="Arial" w:hAnsi="Arial" w:cs="Arial"/>
              </w:rPr>
            </w:pPr>
          </w:p>
        </w:tc>
        <w:tc>
          <w:tcPr>
            <w:tcW w:w="869" w:type="pct"/>
            <w:vMerge/>
            <w:tcBorders>
              <w:top w:val="single" w:color="auto" w:sz="4" w:space="0"/>
              <w:left w:val="nil"/>
              <w:bottom w:val="single" w:color="auto" w:sz="4" w:space="0"/>
              <w:right w:val="single" w:color="auto" w:sz="4" w:space="0"/>
            </w:tcBorders>
            <w:shd w:val="clear" w:color="auto" w:fill="auto"/>
            <w:vAlign w:val="bottom"/>
            <w:hideMark/>
          </w:tcPr>
          <w:p w:rsidRPr="00833477" w:rsidR="00583394" w:rsidP="00490865" w:rsidRDefault="00583394">
            <w:pPr>
              <w:rPr>
                <w:rFonts w:ascii="Arial" w:hAnsi="Arial" w:cs="Arial"/>
              </w:rPr>
            </w:pPr>
          </w:p>
        </w:tc>
      </w:tr>
    </w:tbl>
    <w:p w:rsidRPr="00B13F3C" w:rsidR="00583394" w:rsidP="001B0182" w:rsidRDefault="00583394">
      <w:pPr>
        <w:rPr>
          <w:rFonts w:ascii="Arial" w:hAnsi="Arial" w:cs="Arial"/>
        </w:rPr>
      </w:pPr>
    </w:p>
    <w:p w:rsidR="001B0182" w:rsidP="001B0182" w:rsidRDefault="001B0182">
      <w:pPr>
        <w:rPr>
          <w:rFonts w:ascii="Arial" w:hAnsi="Arial" w:cs="Arial"/>
        </w:rPr>
      </w:pPr>
    </w:p>
    <w:p w:rsidRPr="00B13F3C" w:rsidR="0084790E" w:rsidP="001B0182" w:rsidRDefault="0084790E">
      <w:pPr>
        <w:rPr>
          <w:rFonts w:ascii="Arial" w:hAnsi="Arial" w:cs="Arial"/>
        </w:rPr>
      </w:pPr>
    </w:p>
    <w:p w:rsidRPr="00B13F3C" w:rsidR="001B0182" w:rsidP="001B0182" w:rsidRDefault="001B0182">
      <w:pPr>
        <w:jc w:val="both"/>
        <w:rPr>
          <w:rFonts w:ascii="Arial" w:hAnsi="Arial" w:cs="Arial"/>
        </w:rPr>
      </w:pPr>
      <w:r w:rsidRPr="00B13F3C">
        <w:rPr>
          <w:rFonts w:ascii="Arial" w:hAnsi="Arial" w:cs="Arial"/>
        </w:rPr>
        <w:t>Punomoćni</w:t>
      </w:r>
      <w:r w:rsidR="000B5D47">
        <w:rPr>
          <w:rFonts w:ascii="Arial" w:hAnsi="Arial" w:cs="Arial"/>
        </w:rPr>
        <w:t>ca</w:t>
      </w:r>
      <w:r w:rsidRPr="00B13F3C">
        <w:rPr>
          <w:rFonts w:ascii="Arial" w:hAnsi="Arial" w:cs="Arial"/>
        </w:rPr>
        <w:t xml:space="preserve"> zastupni</w:t>
      </w:r>
      <w:r w:rsidR="000B5D47">
        <w:rPr>
          <w:rFonts w:ascii="Arial" w:hAnsi="Arial" w:cs="Arial"/>
        </w:rPr>
        <w:t>ce</w:t>
      </w:r>
      <w:r w:rsidRPr="00B13F3C">
        <w:rPr>
          <w:rFonts w:ascii="Arial" w:hAnsi="Arial" w:cs="Arial"/>
        </w:rPr>
        <w:t xml:space="preserve"> po zakonu predstečajnog dužnika u bitnom navodi da ostaje kod </w:t>
      </w:r>
      <w:r w:rsidR="00D72C36">
        <w:rPr>
          <w:rFonts w:ascii="Arial" w:hAnsi="Arial" w:cs="Arial"/>
        </w:rPr>
        <w:t>prijedloga predstečajne nagodbe dostavljenog 2. prosinca 2022.</w:t>
      </w:r>
    </w:p>
    <w:p w:rsidRPr="00B13F3C" w:rsidR="001B0182" w:rsidP="001B0182" w:rsidRDefault="001B0182">
      <w:pPr>
        <w:rPr>
          <w:rFonts w:ascii="Arial" w:hAnsi="Arial" w:cs="Arial"/>
        </w:rPr>
      </w:pPr>
    </w:p>
    <w:p w:rsidRPr="00B13F3C" w:rsidR="001B0182" w:rsidP="001B0182" w:rsidRDefault="001B0182">
      <w:pPr>
        <w:jc w:val="both"/>
        <w:rPr>
          <w:rFonts w:ascii="Arial" w:hAnsi="Arial" w:cs="Arial"/>
        </w:rPr>
      </w:pPr>
      <w:r w:rsidRPr="00B13F3C">
        <w:rPr>
          <w:rFonts w:ascii="Arial" w:hAnsi="Arial" w:cs="Arial"/>
        </w:rPr>
        <w:t xml:space="preserve">Sukladno odredbi čl. 55. st. 4. Stečajnog zakona, očituje se povjerenik dužnika </w:t>
      </w:r>
      <w:r w:rsidR="000B5D47">
        <w:rPr>
          <w:rFonts w:ascii="Arial" w:hAnsi="Arial" w:cs="Arial"/>
        </w:rPr>
        <w:t>Ivica Matas</w:t>
      </w:r>
      <w:r w:rsidRPr="00B13F3C">
        <w:rPr>
          <w:rFonts w:ascii="Arial" w:hAnsi="Arial" w:cs="Arial"/>
        </w:rPr>
        <w:t xml:space="preserve"> koji navodi da je u potpunosti suglasan s navodima zakonskog zastupnika predstečajnog dužnika. Posebno ističe važnost prihvaćanja predmetnog sporazuma budući se vjerovnici u slučaju otvaranja stečajnog postupka nad istim ne bi mogli namiriti u svojim tražbinama iz prvenstvenog razloga jer dužnik u svom vlasništvu ima imovinu neznatne vrijednosti koja bi se mogla unovčiti radi namirenja tražbine. </w:t>
      </w:r>
    </w:p>
    <w:p w:rsidRPr="00B13F3C" w:rsidR="001B0182" w:rsidP="001B0182" w:rsidRDefault="001B0182">
      <w:pPr>
        <w:jc w:val="both"/>
        <w:rPr>
          <w:rFonts w:ascii="Arial" w:hAnsi="Arial" w:cs="Arial"/>
        </w:rPr>
      </w:pPr>
    </w:p>
    <w:p w:rsidRPr="00B13F3C" w:rsidR="001B0182" w:rsidP="001B0182" w:rsidRDefault="001B0182">
      <w:pPr>
        <w:jc w:val="both"/>
        <w:rPr>
          <w:rFonts w:ascii="Arial" w:hAnsi="Arial" w:cs="Arial"/>
        </w:rPr>
      </w:pPr>
      <w:r w:rsidRPr="00B13F3C">
        <w:rPr>
          <w:rFonts w:ascii="Arial" w:hAnsi="Arial" w:cs="Arial"/>
        </w:rPr>
        <w:t>S obzirom da punomoćnik zz-a dužnika i povjerenik dužnika navode da nemaju prijedloga vezanih za izmijenjeni plan restrukturiranja dužnika. Upozoravaju se nazočni vjerovnici da će se sukladno odredbi čl. 59. Stečajnog zakona smatrati da su vjerovnici prihvatili plan restrukturiranja ako je za njega glasovala većina svih vjerovnika i ako zbroj tražbina vjerovnika koji su glasovali za sporazum dvostruko prelazi zbroj tražbina vjerovnika koji su glasovali protiv prihvaćanja plana.</w:t>
      </w:r>
    </w:p>
    <w:p w:rsidR="001B0182" w:rsidP="001B0182" w:rsidRDefault="001B0182">
      <w:pPr>
        <w:jc w:val="both"/>
        <w:rPr>
          <w:rFonts w:ascii="Arial" w:hAnsi="Arial" w:cs="Arial"/>
        </w:rPr>
      </w:pPr>
    </w:p>
    <w:p w:rsidRPr="00B13F3C" w:rsidR="0084790E" w:rsidP="001B0182" w:rsidRDefault="0084790E">
      <w:pPr>
        <w:jc w:val="both"/>
        <w:rPr>
          <w:rFonts w:ascii="Arial" w:hAnsi="Arial" w:cs="Arial"/>
        </w:rPr>
      </w:pPr>
    </w:p>
    <w:p w:rsidRPr="00B13F3C" w:rsidR="001B0182" w:rsidP="001B0182" w:rsidRDefault="001B0182">
      <w:pPr>
        <w:jc w:val="both"/>
        <w:rPr>
          <w:rFonts w:ascii="Arial" w:hAnsi="Arial" w:cs="Arial"/>
        </w:rPr>
      </w:pPr>
      <w:r w:rsidRPr="00B13F3C">
        <w:rPr>
          <w:rFonts w:ascii="Arial" w:hAnsi="Arial" w:cs="Arial"/>
        </w:rPr>
        <w:t>Ovaj sud sukladno odredbi čl. 59. Stečajnog zakona, a temeljem prethodno sastavljenog popisa vjerovnika i prava glasa koji im pripadaju prilikom odlučivanja o planu</w:t>
      </w:r>
      <w:r w:rsidRPr="00B13F3C" w:rsidR="005110E9">
        <w:rPr>
          <w:rFonts w:ascii="Arial" w:hAnsi="Arial" w:cs="Arial"/>
        </w:rPr>
        <w:t>, a nakon pregleda obrazaca za glasovanje,</w:t>
      </w:r>
      <w:r w:rsidRPr="00B13F3C">
        <w:rPr>
          <w:rFonts w:ascii="Arial" w:hAnsi="Arial" w:cs="Arial"/>
        </w:rPr>
        <w:t xml:space="preserve"> utvrđuje način glasovanja kako slijedi:</w:t>
      </w:r>
    </w:p>
    <w:p w:rsidRPr="00B13F3C" w:rsidR="001B0182" w:rsidP="001B0182" w:rsidRDefault="001B0182">
      <w:pPr>
        <w:jc w:val="both"/>
        <w:rPr>
          <w:rFonts w:ascii="Arial" w:hAnsi="Arial" w:cs="Arial"/>
        </w:rPr>
      </w:pPr>
    </w:p>
    <w:p w:rsidR="00D72C36" w:rsidP="001B0182" w:rsidRDefault="00D72C36">
      <w:pPr>
        <w:jc w:val="both"/>
        <w:rPr>
          <w:rFonts w:ascii="Arial" w:hAnsi="Arial" w:cs="Arial"/>
        </w:rPr>
      </w:pPr>
      <w:r>
        <w:rPr>
          <w:rFonts w:ascii="Arial" w:hAnsi="Arial" w:cs="Arial"/>
        </w:rPr>
        <w:t>O</w:t>
      </w:r>
      <w:r w:rsidRPr="00B13F3C" w:rsidR="001B0182">
        <w:rPr>
          <w:rFonts w:ascii="Arial" w:hAnsi="Arial" w:cs="Arial"/>
        </w:rPr>
        <w:t xml:space="preserve">d ukupno </w:t>
      </w:r>
      <w:r>
        <w:rPr>
          <w:rFonts w:ascii="Arial" w:hAnsi="Arial" w:cs="Arial"/>
        </w:rPr>
        <w:t>1</w:t>
      </w:r>
      <w:r w:rsidRPr="00B13F3C" w:rsidR="005110E9">
        <w:rPr>
          <w:rFonts w:ascii="Arial" w:hAnsi="Arial" w:cs="Arial"/>
        </w:rPr>
        <w:t xml:space="preserve"> vjerovnika</w:t>
      </w:r>
      <w:r>
        <w:rPr>
          <w:rFonts w:ascii="Arial" w:hAnsi="Arial" w:cs="Arial"/>
        </w:rPr>
        <w:t xml:space="preserve"> u takozvanoj osiguranoj skupini a to je Republika Hrvatska za </w:t>
      </w:r>
      <w:r w:rsidR="0084790E">
        <w:rPr>
          <w:rFonts w:ascii="Arial" w:hAnsi="Arial" w:cs="Arial"/>
        </w:rPr>
        <w:t>plan glasuje navedeni vjerovnik, pa se utvrđuje da je plan prihvaćen.</w:t>
      </w:r>
    </w:p>
    <w:p w:rsidR="00D72C36" w:rsidP="001B0182" w:rsidRDefault="00D72C36">
      <w:pPr>
        <w:jc w:val="both"/>
        <w:rPr>
          <w:rFonts w:ascii="Arial" w:hAnsi="Arial" w:cs="Arial"/>
        </w:rPr>
      </w:pPr>
    </w:p>
    <w:p w:rsidR="0084790E" w:rsidP="001B0182" w:rsidRDefault="0084790E">
      <w:pPr>
        <w:jc w:val="both"/>
        <w:rPr>
          <w:rFonts w:ascii="Arial" w:hAnsi="Arial" w:cs="Arial"/>
        </w:rPr>
      </w:pPr>
    </w:p>
    <w:p w:rsidR="00D72C36" w:rsidP="001B0182" w:rsidRDefault="00D72C36">
      <w:pPr>
        <w:jc w:val="both"/>
        <w:rPr>
          <w:rFonts w:ascii="Arial" w:hAnsi="Arial" w:cs="Arial"/>
        </w:rPr>
      </w:pPr>
      <w:r>
        <w:rPr>
          <w:rFonts w:ascii="Arial" w:hAnsi="Arial" w:cs="Arial"/>
        </w:rPr>
        <w:t>Nadalje se utvrđuje da su za plan putem obrazaca glasovali BURE d.o.o., KULE BIOGRAD d.o.o., DUO PEKA BIOGRAD d.o.o., BORIS MARKETIN, LOŠI d.o.o., Pakoštane, GRAD BIOGRAD,</w:t>
      </w:r>
      <w:r w:rsidR="00C05EF0">
        <w:rPr>
          <w:rFonts w:ascii="Arial" w:hAnsi="Arial" w:cs="Arial"/>
        </w:rPr>
        <w:t xml:space="preserve"> PREDRAG MARIČIĆ.</w:t>
      </w:r>
    </w:p>
    <w:p w:rsidR="00D72C36" w:rsidP="001B0182" w:rsidRDefault="00D72C36">
      <w:pPr>
        <w:jc w:val="both"/>
        <w:rPr>
          <w:rFonts w:ascii="Arial" w:hAnsi="Arial" w:cs="Arial"/>
        </w:rPr>
      </w:pPr>
    </w:p>
    <w:p w:rsidR="0084790E" w:rsidP="001B0182" w:rsidRDefault="0084790E">
      <w:pPr>
        <w:jc w:val="both"/>
        <w:rPr>
          <w:rFonts w:ascii="Arial" w:hAnsi="Arial" w:cs="Arial"/>
        </w:rPr>
      </w:pPr>
    </w:p>
    <w:p w:rsidR="0084790E" w:rsidP="001B0182" w:rsidRDefault="00C05EF0">
      <w:pPr>
        <w:jc w:val="both"/>
        <w:rPr>
          <w:rFonts w:ascii="Arial" w:hAnsi="Arial" w:cs="Arial"/>
        </w:rPr>
      </w:pPr>
      <w:r>
        <w:rPr>
          <w:rFonts w:ascii="Arial" w:hAnsi="Arial" w:cs="Arial"/>
        </w:rPr>
        <w:t>Sud utvrđuje da su u ovoj grupi za plan glasovali navedeni vjerovnici, dakle njih 7 od 12 sa ukupnim zbrojem tražbina</w:t>
      </w:r>
      <w:r w:rsidR="0084790E">
        <w:rPr>
          <w:rFonts w:ascii="Arial" w:hAnsi="Arial" w:cs="Arial"/>
        </w:rPr>
        <w:t xml:space="preserve"> 157.352,47 kuna što očigledno prelazi dvostruko prelazi zbroj vjerovnika koji se nisu izjasnili pa u smislu odredbe čl. 59. st. 2. Stečajnog zakona glasuju protiv. Stoga se utvrđuje da je u ovoj grupi plan prihvaćen.</w:t>
      </w:r>
    </w:p>
    <w:p w:rsidRPr="00B13F3C" w:rsidR="001B0182" w:rsidP="001B0182" w:rsidRDefault="001B0182">
      <w:pPr>
        <w:jc w:val="both"/>
        <w:rPr>
          <w:rFonts w:ascii="Arial" w:hAnsi="Arial" w:cs="Arial"/>
        </w:rPr>
      </w:pPr>
    </w:p>
    <w:p w:rsidRPr="00B13F3C" w:rsidR="001B0182" w:rsidP="001B0182" w:rsidRDefault="001B0182">
      <w:pPr>
        <w:jc w:val="both"/>
        <w:rPr>
          <w:rFonts w:ascii="Arial" w:hAnsi="Arial" w:cs="Arial"/>
        </w:rPr>
      </w:pPr>
      <w:r w:rsidRPr="00B13F3C">
        <w:rPr>
          <w:rFonts w:ascii="Arial" w:hAnsi="Arial" w:cs="Arial"/>
        </w:rPr>
        <w:t xml:space="preserve">Slijedom toga utvrđuje se da je </w:t>
      </w:r>
      <w:r w:rsidR="0084790E">
        <w:rPr>
          <w:rFonts w:ascii="Arial" w:hAnsi="Arial" w:cs="Arial"/>
        </w:rPr>
        <w:t xml:space="preserve">plan restrukturiranja </w:t>
      </w:r>
      <w:r w:rsidRPr="00B13F3C">
        <w:rPr>
          <w:rFonts w:ascii="Arial" w:hAnsi="Arial" w:cs="Arial"/>
        </w:rPr>
        <w:t>prihvaćen.</w:t>
      </w:r>
    </w:p>
    <w:p w:rsidRPr="00B13F3C" w:rsidR="001B0182" w:rsidP="001B0182" w:rsidRDefault="001B0182">
      <w:pPr>
        <w:rPr>
          <w:rFonts w:ascii="Arial" w:hAnsi="Arial" w:cs="Arial"/>
          <w:color w:val="FF0000"/>
        </w:rPr>
      </w:pPr>
    </w:p>
    <w:p w:rsidRPr="00B13F3C" w:rsidR="001B0182" w:rsidP="001B0182" w:rsidRDefault="001B0182">
      <w:pPr>
        <w:rPr>
          <w:rFonts w:ascii="Arial" w:hAnsi="Arial" w:cs="Arial"/>
        </w:rPr>
      </w:pPr>
      <w:r w:rsidRPr="00B13F3C">
        <w:rPr>
          <w:rFonts w:ascii="Arial" w:hAnsi="Arial" w:cs="Arial"/>
        </w:rPr>
        <w:t>Sud donosi</w:t>
      </w:r>
    </w:p>
    <w:p w:rsidRPr="00B13F3C" w:rsidR="001B0182" w:rsidP="001B0182" w:rsidRDefault="001B0182">
      <w:pPr>
        <w:rPr>
          <w:rFonts w:ascii="Arial" w:hAnsi="Arial" w:cs="Arial"/>
        </w:rPr>
      </w:pPr>
    </w:p>
    <w:p w:rsidRPr="00B13F3C" w:rsidR="001B0182" w:rsidP="001B0182" w:rsidRDefault="001B0182">
      <w:pPr>
        <w:jc w:val="center"/>
        <w:rPr>
          <w:rFonts w:ascii="Arial" w:hAnsi="Arial" w:cs="Arial"/>
        </w:rPr>
      </w:pPr>
      <w:r w:rsidRPr="00B13F3C">
        <w:rPr>
          <w:rFonts w:ascii="Arial" w:hAnsi="Arial" w:cs="Arial"/>
        </w:rPr>
        <w:lastRenderedPageBreak/>
        <w:t>r j e š e nj e</w:t>
      </w:r>
    </w:p>
    <w:p w:rsidRPr="00B13F3C" w:rsidR="001B0182" w:rsidP="001B0182" w:rsidRDefault="001B0182">
      <w:pPr>
        <w:rPr>
          <w:rFonts w:ascii="Arial" w:hAnsi="Arial" w:cs="Arial"/>
        </w:rPr>
      </w:pPr>
    </w:p>
    <w:p w:rsidRPr="00B13F3C" w:rsidR="001B0182" w:rsidP="001B0182" w:rsidRDefault="001B0182">
      <w:pPr>
        <w:rPr>
          <w:rFonts w:ascii="Arial" w:hAnsi="Arial" w:cs="Arial"/>
        </w:rPr>
      </w:pPr>
      <w:r w:rsidRPr="00B13F3C">
        <w:rPr>
          <w:rFonts w:ascii="Arial" w:hAnsi="Arial" w:cs="Arial"/>
        </w:rPr>
        <w:t>Odluka će biti donesena u zakonskom roku.</w:t>
      </w:r>
    </w:p>
    <w:p w:rsidRPr="00B13F3C" w:rsidR="001B0182" w:rsidP="001B0182" w:rsidRDefault="001B0182">
      <w:pPr>
        <w:rPr>
          <w:rFonts w:ascii="Arial" w:hAnsi="Arial" w:cs="Arial"/>
        </w:rPr>
      </w:pPr>
    </w:p>
    <w:p w:rsidRPr="00B13F3C" w:rsidR="001B0182" w:rsidP="001B0182" w:rsidRDefault="001B0182">
      <w:pPr>
        <w:ind w:firstLine="708"/>
        <w:rPr>
          <w:rFonts w:ascii="Arial" w:hAnsi="Arial" w:cs="Arial"/>
        </w:rPr>
      </w:pPr>
      <w:r w:rsidRPr="00B13F3C">
        <w:rPr>
          <w:rFonts w:ascii="Arial" w:hAnsi="Arial" w:cs="Arial"/>
        </w:rPr>
        <w:t xml:space="preserve">Dovršeno u </w:t>
      </w:r>
      <w:r w:rsidR="00AB785C">
        <w:rPr>
          <w:rFonts w:ascii="Arial" w:hAnsi="Arial" w:cs="Arial"/>
        </w:rPr>
        <w:t>10,43</w:t>
      </w:r>
      <w:r w:rsidRPr="00B13F3C">
        <w:rPr>
          <w:rFonts w:ascii="Arial" w:hAnsi="Arial" w:cs="Arial"/>
        </w:rPr>
        <w:t xml:space="preserve"> sati</w:t>
      </w:r>
    </w:p>
    <w:p w:rsidRPr="00B13F3C" w:rsidR="001B0182" w:rsidP="001B0182" w:rsidRDefault="001B0182">
      <w:pPr>
        <w:pStyle w:val="Bezproreda"/>
        <w:rPr>
          <w:rFonts w:ascii="Arial" w:hAnsi="Arial" w:cs="Arial"/>
          <w:sz w:val="24"/>
        </w:rPr>
      </w:pPr>
    </w:p>
    <w:p w:rsidRPr="00B13F3C" w:rsidR="001B0182" w:rsidP="001B0182" w:rsidRDefault="001B0182">
      <w:pPr>
        <w:pStyle w:val="Bezproreda"/>
        <w:rPr>
          <w:rFonts w:ascii="Arial" w:hAnsi="Arial" w:cs="Arial"/>
          <w:sz w:val="24"/>
        </w:rPr>
      </w:pPr>
    </w:p>
    <w:p w:rsidRPr="00B13F3C" w:rsidR="001B0182" w:rsidP="001B0182" w:rsidRDefault="001B0182">
      <w:pPr>
        <w:pStyle w:val="Bezproreda"/>
        <w:rPr>
          <w:rFonts w:ascii="Arial" w:hAnsi="Arial" w:cs="Arial"/>
          <w:sz w:val="24"/>
        </w:rPr>
      </w:pPr>
    </w:p>
    <w:p w:rsidRPr="00B13F3C" w:rsidR="001B0182" w:rsidP="001B0182" w:rsidRDefault="001B0182">
      <w:pPr>
        <w:pStyle w:val="Bezproreda"/>
        <w:rPr>
          <w:rFonts w:ascii="Arial" w:hAnsi="Arial" w:cs="Arial"/>
          <w:sz w:val="24"/>
        </w:rPr>
      </w:pPr>
      <w:r w:rsidRPr="00B13F3C">
        <w:rPr>
          <w:rFonts w:ascii="Arial" w:hAnsi="Arial" w:cs="Arial"/>
          <w:sz w:val="24"/>
        </w:rPr>
        <w:t xml:space="preserve">SUTKINJA </w:t>
      </w:r>
      <w:r w:rsidRPr="00B13F3C">
        <w:rPr>
          <w:rFonts w:ascii="Arial" w:hAnsi="Arial" w:cs="Arial"/>
          <w:sz w:val="24"/>
        </w:rPr>
        <w:tab/>
      </w:r>
      <w:r w:rsidRPr="00B13F3C">
        <w:rPr>
          <w:rFonts w:ascii="Arial" w:hAnsi="Arial" w:cs="Arial"/>
          <w:sz w:val="24"/>
        </w:rPr>
        <w:tab/>
      </w:r>
      <w:r w:rsidRPr="00B13F3C">
        <w:rPr>
          <w:rFonts w:ascii="Arial" w:hAnsi="Arial" w:cs="Arial"/>
          <w:sz w:val="24"/>
        </w:rPr>
        <w:tab/>
        <w:t>PREDSTEČAJNI POVJERENIK</w:t>
      </w:r>
    </w:p>
    <w:p w:rsidRPr="00B13F3C" w:rsidR="001B0182" w:rsidP="001B0182" w:rsidRDefault="001B0182">
      <w:pPr>
        <w:pStyle w:val="Bezproreda"/>
        <w:ind w:left="3540" w:firstLine="708"/>
        <w:rPr>
          <w:rFonts w:ascii="Arial" w:hAnsi="Arial" w:cs="Arial"/>
          <w:sz w:val="24"/>
        </w:rPr>
      </w:pPr>
    </w:p>
    <w:p w:rsidRPr="00B13F3C" w:rsidR="001B0182" w:rsidP="001B0182" w:rsidRDefault="001B0182">
      <w:pPr>
        <w:pStyle w:val="Bezproreda"/>
        <w:jc w:val="center"/>
        <w:rPr>
          <w:rFonts w:ascii="Arial" w:hAnsi="Arial" w:cs="Arial"/>
          <w:sz w:val="24"/>
        </w:rPr>
      </w:pPr>
      <w:r w:rsidRPr="00B13F3C">
        <w:rPr>
          <w:rFonts w:ascii="Arial" w:hAnsi="Arial" w:cs="Arial"/>
          <w:sz w:val="24"/>
        </w:rPr>
        <w:t xml:space="preserve">       </w:t>
      </w:r>
    </w:p>
    <w:p w:rsidRPr="00B13F3C" w:rsidR="001B0182" w:rsidP="001B0182" w:rsidRDefault="001B0182">
      <w:pPr>
        <w:pStyle w:val="Bezproreda"/>
        <w:jc w:val="center"/>
        <w:rPr>
          <w:rFonts w:ascii="Arial" w:hAnsi="Arial" w:cs="Arial"/>
          <w:sz w:val="24"/>
        </w:rPr>
      </w:pPr>
      <w:r w:rsidRPr="00B13F3C">
        <w:rPr>
          <w:rFonts w:ascii="Arial" w:hAnsi="Arial" w:cs="Arial"/>
          <w:sz w:val="24"/>
        </w:rPr>
        <w:t xml:space="preserve">   ZAPISNIČAR </w:t>
      </w:r>
      <w:r w:rsidRPr="00B13F3C">
        <w:rPr>
          <w:rFonts w:ascii="Arial" w:hAnsi="Arial" w:cs="Arial"/>
          <w:sz w:val="24"/>
        </w:rPr>
        <w:tab/>
      </w:r>
      <w:r w:rsidRPr="00B13F3C">
        <w:rPr>
          <w:rFonts w:ascii="Arial" w:hAnsi="Arial" w:cs="Arial"/>
          <w:sz w:val="24"/>
        </w:rPr>
        <w:tab/>
        <w:t xml:space="preserve">  DUŽNIK  </w:t>
      </w:r>
    </w:p>
    <w:p w:rsidRPr="00B13F3C" w:rsidR="001B0182" w:rsidP="001B0182" w:rsidRDefault="001B0182">
      <w:pPr>
        <w:rPr>
          <w:rFonts w:ascii="Arial" w:hAnsi="Arial" w:cs="Arial"/>
        </w:rPr>
      </w:pPr>
    </w:p>
    <w:p w:rsidRPr="00B13F3C" w:rsidR="00F61539" w:rsidP="00F61539" w:rsidRDefault="00F61539">
      <w:pPr>
        <w:jc w:val="right"/>
        <w:rPr>
          <w:rFonts w:ascii="Arial" w:hAnsi="Arial" w:cs="Arial"/>
        </w:rPr>
      </w:pPr>
      <w:r w:rsidRPr="00B13F3C">
        <w:rPr>
          <w:rFonts w:ascii="Arial" w:hAnsi="Arial" w:cs="Arial"/>
        </w:rPr>
        <w:t>VJEROVNICI</w:t>
      </w:r>
    </w:p>
    <w:sectPr w:rsidRPr="00B13F3C" w:rsidR="00F61539" w:rsidSect="00664BFB">
      <w:headerReference w:type="default" r:id="rId9"/>
      <w:footerReference w:type="default" r:id="rId10"/>
      <w:headerReference w:type="first" r:id="rId11"/>
      <w:pgSz w:w="11906" w:h="16838"/>
      <w:pgMar w:top="1134" w:right="1417" w:bottom="1134"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A305A" w:rsidP="009D7E44" w:rsidRDefault="005A305A">
      <w:r>
        <w:separator/>
      </w:r>
    </w:p>
  </w:endnote>
  <w:endnote w:type="continuationSeparator" w:id="0">
    <w:p w:rsidR="005A305A" w:rsidP="009D7E44" w:rsidRDefault="005A305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altName w:val="Verdana"/>
    <w:panose1 w:val="020B0604030504040204"/>
    <w:charset w:val="EE"/>
    <w:family w:val="swiss"/>
    <w:pitch w:val="variable"/>
    <w:sig w:usb0="A10006FF" w:usb1="4000205B" w:usb2="0000001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F2807" w:rsidR="005A305A" w:rsidRDefault="005A305A">
    <w:pPr>
      <w:pStyle w:val="Podnoje"/>
      <w:jc w:val="center"/>
      <w:rPr>
        <w:sz w:val="22"/>
        <w:szCs w:val="22"/>
      </w:rPr>
    </w:pPr>
  </w:p>
  <w:p w:rsidR="005A305A" w:rsidRDefault="005A305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A305A" w:rsidP="009D7E44" w:rsidRDefault="005A305A">
      <w:r>
        <w:separator/>
      </w:r>
    </w:p>
  </w:footnote>
  <w:footnote w:type="continuationSeparator" w:id="0">
    <w:p w:rsidR="005A305A" w:rsidP="009D7E44" w:rsidRDefault="005A305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8594067"/>
      <w:docPartObj>
        <w:docPartGallery w:val="Page Numbers (Top of Page)"/>
        <w:docPartUnique/>
      </w:docPartObj>
    </w:sdtPr>
    <w:sdtEndPr/>
    <w:sdtContent>
      <w:p w:rsidRPr="00F9077D" w:rsidR="005A305A" w:rsidP="00E45F72" w:rsidRDefault="005A305A">
        <w:pPr>
          <w:ind w:left="2832" w:firstLine="708"/>
          <w:rPr>
            <w:rFonts w:ascii="Arial" w:hAnsi="Arial" w:cs="Arial"/>
          </w:rPr>
        </w:pPr>
        <w:r w:rsidRPr="00F9077D">
          <w:rPr>
            <w:rFonts w:ascii="Arial" w:hAnsi="Arial" w:cs="Arial"/>
          </w:rPr>
          <w:fldChar w:fldCharType="begin"/>
        </w:r>
        <w:r w:rsidRPr="00F9077D">
          <w:rPr>
            <w:rFonts w:ascii="Arial" w:hAnsi="Arial" w:cs="Arial"/>
          </w:rPr>
          <w:instrText>PAGE   \* MERGEFORMAT</w:instrText>
        </w:r>
        <w:r w:rsidRPr="00F9077D">
          <w:rPr>
            <w:rFonts w:ascii="Arial" w:hAnsi="Arial" w:cs="Arial"/>
          </w:rPr>
          <w:fldChar w:fldCharType="separate"/>
        </w:r>
        <w:r w:rsidR="00CA776E">
          <w:rPr>
            <w:rFonts w:ascii="Arial" w:hAnsi="Arial" w:cs="Arial"/>
            <w:noProof/>
          </w:rPr>
          <w:t>4</w:t>
        </w:r>
        <w:r w:rsidRPr="00F9077D">
          <w:rPr>
            <w:rFonts w:ascii="Arial" w:hAnsi="Arial" w:cs="Arial"/>
          </w:rPr>
          <w:fldChar w:fldCharType="end"/>
        </w:r>
        <w:r w:rsidRPr="00F9077D">
          <w:rPr>
            <w:rFonts w:ascii="Arial" w:hAnsi="Arial" w:cs="Arial"/>
          </w:rPr>
          <w:t xml:space="preserve"> </w:t>
        </w:r>
        <w:r w:rsidRPr="00F9077D">
          <w:rPr>
            <w:rFonts w:ascii="Arial" w:hAnsi="Arial" w:cs="Arial"/>
          </w:rPr>
          <w:tab/>
        </w:r>
        <w:r w:rsidRPr="00F9077D">
          <w:rPr>
            <w:rFonts w:ascii="Arial" w:hAnsi="Arial" w:cs="Arial"/>
          </w:rPr>
          <w:tab/>
        </w:r>
        <w:r w:rsidRPr="00F9077D">
          <w:rPr>
            <w:rFonts w:ascii="Arial" w:hAnsi="Arial" w:cs="Arial"/>
          </w:rPr>
          <w:tab/>
          <w:t>Poslovni broj: 1 St-</w:t>
        </w:r>
        <w:r w:rsidR="00F9077D">
          <w:rPr>
            <w:rFonts w:ascii="Arial" w:hAnsi="Arial" w:cs="Arial"/>
          </w:rPr>
          <w:t>14/22</w:t>
        </w:r>
        <w:r w:rsidRPr="00F9077D">
          <w:rPr>
            <w:rFonts w:ascii="Arial" w:hAnsi="Arial" w:cs="Arial"/>
          </w:rPr>
          <w:t>-</w:t>
        </w:r>
        <w:r w:rsidR="00A415DC">
          <w:rPr>
            <w:rFonts w:ascii="Arial" w:hAnsi="Arial" w:cs="Arial"/>
          </w:rPr>
          <w:t>40</w:t>
        </w:r>
      </w:p>
      <w:p w:rsidR="005A305A" w:rsidRDefault="00CA776E">
        <w:pPr>
          <w:pStyle w:val="Zaglavlje"/>
          <w:jc w:val="center"/>
        </w:pPr>
      </w:p>
    </w:sdtContent>
  </w:sdt>
  <w:p w:rsidRPr="005675EE" w:rsidR="005A305A" w:rsidP="005675EE" w:rsidRDefault="005A305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305A" w:rsidRDefault="005A305A">
    <w:pPr>
      <w:pStyle w:val="Zaglavlje"/>
      <w:jc w:val="center"/>
    </w:pPr>
  </w:p>
  <w:p w:rsidR="005A305A" w:rsidRDefault="005A305A">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A587C"/>
    <w:multiLevelType w:val="hybridMultilevel"/>
    <w:tmpl w:val="72908122"/>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F5264DE"/>
    <w:multiLevelType w:val="hybridMultilevel"/>
    <w:tmpl w:val="6FFC928E"/>
    <w:lvl w:ilvl="0" w:tplc="F89627E0">
      <w:start w:val="1"/>
      <w:numFmt w:val="decimal"/>
      <w:lvlText w:val="%1."/>
      <w:lvlJc w:val="left"/>
      <w:pPr>
        <w:ind w:left="720" w:hanging="360"/>
      </w:pPr>
      <w:rPr>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7305245"/>
    <w:multiLevelType w:val="hybridMultilevel"/>
    <w:tmpl w:val="EFFC5CAC"/>
    <w:lvl w:ilvl="0" w:tplc="5824E1DA">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8B34046"/>
    <w:multiLevelType w:val="hybridMultilevel"/>
    <w:tmpl w:val="0BC01C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B1F319B"/>
    <w:multiLevelType w:val="hybridMultilevel"/>
    <w:tmpl w:val="95DA3EE4"/>
    <w:lvl w:ilvl="0" w:tplc="28B4E722">
      <w:start w:val="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F263C26"/>
    <w:multiLevelType w:val="hybridMultilevel"/>
    <w:tmpl w:val="3CD65228"/>
    <w:lvl w:ilvl="0" w:tplc="02E2E22C">
      <w:start w:val="101"/>
      <w:numFmt w:val="decimal"/>
      <w:lvlText w:val="%1."/>
      <w:lvlJc w:val="left"/>
      <w:pPr>
        <w:ind w:left="846" w:hanging="42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5FA1D41"/>
    <w:multiLevelType w:val="hybridMultilevel"/>
    <w:tmpl w:val="2F98618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6D9038C"/>
    <w:multiLevelType w:val="hybridMultilevel"/>
    <w:tmpl w:val="8B2CC0B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E7F3FF9"/>
    <w:multiLevelType w:val="hybridMultilevel"/>
    <w:tmpl w:val="63B6A80A"/>
    <w:lvl w:ilvl="0" w:tplc="CF6CF360">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40577F7F"/>
    <w:multiLevelType w:val="hybridMultilevel"/>
    <w:tmpl w:val="E1A2A0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1A471F6"/>
    <w:multiLevelType w:val="hybridMultilevel"/>
    <w:tmpl w:val="56A43B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2426B50"/>
    <w:multiLevelType w:val="hybridMultilevel"/>
    <w:tmpl w:val="5344CA54"/>
    <w:lvl w:ilvl="0" w:tplc="15AA870C">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678067E2"/>
    <w:multiLevelType w:val="hybridMultilevel"/>
    <w:tmpl w:val="2BFA6DC4"/>
    <w:lvl w:ilvl="0" w:tplc="02E2E22C">
      <w:start w:val="101"/>
      <w:numFmt w:val="decimal"/>
      <w:lvlText w:val="%1."/>
      <w:lvlJc w:val="left"/>
      <w:pPr>
        <w:ind w:left="846" w:hanging="42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4A23AC7"/>
    <w:multiLevelType w:val="hybridMultilevel"/>
    <w:tmpl w:val="6F1E75F8"/>
    <w:lvl w:ilvl="0" w:tplc="ED4E8CAE">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1"/>
  </w:num>
  <w:num w:numId="3">
    <w:abstractNumId w:val="3"/>
  </w:num>
  <w:num w:numId="4">
    <w:abstractNumId w:val="5"/>
  </w:num>
  <w:num w:numId="5">
    <w:abstractNumId w:val="12"/>
  </w:num>
  <w:num w:numId="6">
    <w:abstractNumId w:val="7"/>
  </w:num>
  <w:num w:numId="7">
    <w:abstractNumId w:val="8"/>
  </w:num>
  <w:num w:numId="8">
    <w:abstractNumId w:val="2"/>
  </w:num>
  <w:num w:numId="9">
    <w:abstractNumId w:val="6"/>
  </w:num>
  <w:num w:numId="10">
    <w:abstractNumId w:val="9"/>
  </w:num>
  <w:num w:numId="11">
    <w:abstractNumId w:val="10"/>
  </w:num>
  <w:num w:numId="12">
    <w:abstractNumId w:val="13"/>
  </w:num>
  <w:num w:numId="13">
    <w:abstractNumId w:val="0"/>
  </w:num>
  <w:num w:numId="14">
    <w:abstractNumId w:val="4"/>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hideGrammaticalErrors/>
  <w:attachedTemplate r:id="rId1"/>
  <w:defaultTabStop w:val="708"/>
  <w:hyphenationZone w:val="425"/>
  <w:characterSpacingControl w:val="doNotCompress"/>
  <w:hdrShapeDefaults>
    <o:shapedefaults spidmax="9830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731"/>
    <w:rsid w:val="00003467"/>
    <w:rsid w:val="0001097C"/>
    <w:rsid w:val="000110D8"/>
    <w:rsid w:val="000121AE"/>
    <w:rsid w:val="00045366"/>
    <w:rsid w:val="0006732B"/>
    <w:rsid w:val="00077747"/>
    <w:rsid w:val="000A3289"/>
    <w:rsid w:val="000B5D47"/>
    <w:rsid w:val="000C4554"/>
    <w:rsid w:val="001208DA"/>
    <w:rsid w:val="00126A2B"/>
    <w:rsid w:val="00135074"/>
    <w:rsid w:val="00137729"/>
    <w:rsid w:val="00137A3F"/>
    <w:rsid w:val="00147491"/>
    <w:rsid w:val="0016377E"/>
    <w:rsid w:val="00176C88"/>
    <w:rsid w:val="00177964"/>
    <w:rsid w:val="001B0182"/>
    <w:rsid w:val="001B3656"/>
    <w:rsid w:val="001B47CE"/>
    <w:rsid w:val="001B6491"/>
    <w:rsid w:val="001F2807"/>
    <w:rsid w:val="001F3C3A"/>
    <w:rsid w:val="002241EA"/>
    <w:rsid w:val="0022460F"/>
    <w:rsid w:val="0022485A"/>
    <w:rsid w:val="00226493"/>
    <w:rsid w:val="002302AA"/>
    <w:rsid w:val="00233305"/>
    <w:rsid w:val="00243E25"/>
    <w:rsid w:val="0024489F"/>
    <w:rsid w:val="0026544E"/>
    <w:rsid w:val="00290E81"/>
    <w:rsid w:val="00291F73"/>
    <w:rsid w:val="002B1A40"/>
    <w:rsid w:val="002B38A2"/>
    <w:rsid w:val="002D3869"/>
    <w:rsid w:val="002F0AF9"/>
    <w:rsid w:val="002F4BBE"/>
    <w:rsid w:val="00313B8A"/>
    <w:rsid w:val="00357788"/>
    <w:rsid w:val="00357B55"/>
    <w:rsid w:val="00392731"/>
    <w:rsid w:val="00392747"/>
    <w:rsid w:val="003A574A"/>
    <w:rsid w:val="003B255B"/>
    <w:rsid w:val="003C7D34"/>
    <w:rsid w:val="003D0BD9"/>
    <w:rsid w:val="003D47A1"/>
    <w:rsid w:val="0040417B"/>
    <w:rsid w:val="004048A8"/>
    <w:rsid w:val="00413390"/>
    <w:rsid w:val="00440C50"/>
    <w:rsid w:val="004573C8"/>
    <w:rsid w:val="00461BEF"/>
    <w:rsid w:val="00497C3B"/>
    <w:rsid w:val="004A2B0C"/>
    <w:rsid w:val="004C5E44"/>
    <w:rsid w:val="004D3713"/>
    <w:rsid w:val="004D44E8"/>
    <w:rsid w:val="004D5ECB"/>
    <w:rsid w:val="004D72F7"/>
    <w:rsid w:val="004E1A3F"/>
    <w:rsid w:val="004E61B6"/>
    <w:rsid w:val="004E675C"/>
    <w:rsid w:val="004F52AD"/>
    <w:rsid w:val="005000AD"/>
    <w:rsid w:val="005110E9"/>
    <w:rsid w:val="005130AE"/>
    <w:rsid w:val="00513CD5"/>
    <w:rsid w:val="00514FDA"/>
    <w:rsid w:val="00527301"/>
    <w:rsid w:val="00553211"/>
    <w:rsid w:val="005652C0"/>
    <w:rsid w:val="005675EE"/>
    <w:rsid w:val="00571B22"/>
    <w:rsid w:val="00583394"/>
    <w:rsid w:val="0059585F"/>
    <w:rsid w:val="00595B50"/>
    <w:rsid w:val="005A10E1"/>
    <w:rsid w:val="005A305A"/>
    <w:rsid w:val="005A7D82"/>
    <w:rsid w:val="005B04C0"/>
    <w:rsid w:val="005B326D"/>
    <w:rsid w:val="005B50D2"/>
    <w:rsid w:val="005E009E"/>
    <w:rsid w:val="005E023C"/>
    <w:rsid w:val="00614CC1"/>
    <w:rsid w:val="0064118B"/>
    <w:rsid w:val="00645799"/>
    <w:rsid w:val="0065572F"/>
    <w:rsid w:val="00664BFB"/>
    <w:rsid w:val="00677F52"/>
    <w:rsid w:val="0068777C"/>
    <w:rsid w:val="006A036C"/>
    <w:rsid w:val="006A0F4D"/>
    <w:rsid w:val="006B5436"/>
    <w:rsid w:val="006C3070"/>
    <w:rsid w:val="006F7AA4"/>
    <w:rsid w:val="006F7E53"/>
    <w:rsid w:val="00722372"/>
    <w:rsid w:val="0074754B"/>
    <w:rsid w:val="007545D2"/>
    <w:rsid w:val="007707D4"/>
    <w:rsid w:val="0077149D"/>
    <w:rsid w:val="0078081B"/>
    <w:rsid w:val="007B20C0"/>
    <w:rsid w:val="007B6591"/>
    <w:rsid w:val="007B7C2B"/>
    <w:rsid w:val="007C5CD8"/>
    <w:rsid w:val="00811737"/>
    <w:rsid w:val="00824325"/>
    <w:rsid w:val="00830190"/>
    <w:rsid w:val="0083541C"/>
    <w:rsid w:val="008359C2"/>
    <w:rsid w:val="0084790E"/>
    <w:rsid w:val="008523E8"/>
    <w:rsid w:val="0085547F"/>
    <w:rsid w:val="00861A02"/>
    <w:rsid w:val="00865119"/>
    <w:rsid w:val="00883F21"/>
    <w:rsid w:val="00884800"/>
    <w:rsid w:val="00896C27"/>
    <w:rsid w:val="008A3B18"/>
    <w:rsid w:val="008B5D0A"/>
    <w:rsid w:val="008B6844"/>
    <w:rsid w:val="008B7045"/>
    <w:rsid w:val="008C0C41"/>
    <w:rsid w:val="008C0DAC"/>
    <w:rsid w:val="008E056E"/>
    <w:rsid w:val="008F6F48"/>
    <w:rsid w:val="00903F36"/>
    <w:rsid w:val="009314E9"/>
    <w:rsid w:val="009408E1"/>
    <w:rsid w:val="009435A1"/>
    <w:rsid w:val="00947477"/>
    <w:rsid w:val="009A7555"/>
    <w:rsid w:val="009B1698"/>
    <w:rsid w:val="009C0327"/>
    <w:rsid w:val="009D7114"/>
    <w:rsid w:val="009D7E44"/>
    <w:rsid w:val="009F3906"/>
    <w:rsid w:val="009F3E53"/>
    <w:rsid w:val="00A04BDF"/>
    <w:rsid w:val="00A362FF"/>
    <w:rsid w:val="00A415DC"/>
    <w:rsid w:val="00A41EC0"/>
    <w:rsid w:val="00A4629C"/>
    <w:rsid w:val="00A46A8D"/>
    <w:rsid w:val="00A82935"/>
    <w:rsid w:val="00A97DB8"/>
    <w:rsid w:val="00AA60CF"/>
    <w:rsid w:val="00AA7AA5"/>
    <w:rsid w:val="00AB785C"/>
    <w:rsid w:val="00AC6265"/>
    <w:rsid w:val="00AC6863"/>
    <w:rsid w:val="00AD1E2F"/>
    <w:rsid w:val="00AD34A2"/>
    <w:rsid w:val="00AF372A"/>
    <w:rsid w:val="00B13F3C"/>
    <w:rsid w:val="00B145F2"/>
    <w:rsid w:val="00B22FBF"/>
    <w:rsid w:val="00B26C15"/>
    <w:rsid w:val="00B4105E"/>
    <w:rsid w:val="00B473BA"/>
    <w:rsid w:val="00B52274"/>
    <w:rsid w:val="00B52D47"/>
    <w:rsid w:val="00B66D94"/>
    <w:rsid w:val="00B77A26"/>
    <w:rsid w:val="00B920C4"/>
    <w:rsid w:val="00BA7940"/>
    <w:rsid w:val="00BA79CC"/>
    <w:rsid w:val="00BB1CC6"/>
    <w:rsid w:val="00BD1E32"/>
    <w:rsid w:val="00BE1712"/>
    <w:rsid w:val="00BE264E"/>
    <w:rsid w:val="00BE407F"/>
    <w:rsid w:val="00C02902"/>
    <w:rsid w:val="00C04F38"/>
    <w:rsid w:val="00C05EF0"/>
    <w:rsid w:val="00C12788"/>
    <w:rsid w:val="00C3672E"/>
    <w:rsid w:val="00C42DFE"/>
    <w:rsid w:val="00C56998"/>
    <w:rsid w:val="00C57B93"/>
    <w:rsid w:val="00C66C05"/>
    <w:rsid w:val="00C67D38"/>
    <w:rsid w:val="00C87A10"/>
    <w:rsid w:val="00C93AAE"/>
    <w:rsid w:val="00CA776E"/>
    <w:rsid w:val="00CC3FA3"/>
    <w:rsid w:val="00CD51A4"/>
    <w:rsid w:val="00CD7C64"/>
    <w:rsid w:val="00CE27E0"/>
    <w:rsid w:val="00CE2F11"/>
    <w:rsid w:val="00CF4FB9"/>
    <w:rsid w:val="00D033CB"/>
    <w:rsid w:val="00D11369"/>
    <w:rsid w:val="00D1732E"/>
    <w:rsid w:val="00D30DCE"/>
    <w:rsid w:val="00D33C6B"/>
    <w:rsid w:val="00D40B7A"/>
    <w:rsid w:val="00D53DEE"/>
    <w:rsid w:val="00D5610A"/>
    <w:rsid w:val="00D70F15"/>
    <w:rsid w:val="00D72C36"/>
    <w:rsid w:val="00D84BCF"/>
    <w:rsid w:val="00D92788"/>
    <w:rsid w:val="00D92B03"/>
    <w:rsid w:val="00DA234D"/>
    <w:rsid w:val="00DB5FD8"/>
    <w:rsid w:val="00DC7C20"/>
    <w:rsid w:val="00DF5742"/>
    <w:rsid w:val="00DF7969"/>
    <w:rsid w:val="00E06B23"/>
    <w:rsid w:val="00E35D3F"/>
    <w:rsid w:val="00E369D2"/>
    <w:rsid w:val="00E45F72"/>
    <w:rsid w:val="00E74A06"/>
    <w:rsid w:val="00E84CAA"/>
    <w:rsid w:val="00EE0873"/>
    <w:rsid w:val="00EE4C08"/>
    <w:rsid w:val="00EE6B03"/>
    <w:rsid w:val="00EF5139"/>
    <w:rsid w:val="00F1636F"/>
    <w:rsid w:val="00F213D1"/>
    <w:rsid w:val="00F3077D"/>
    <w:rsid w:val="00F44D0A"/>
    <w:rsid w:val="00F53219"/>
    <w:rsid w:val="00F61539"/>
    <w:rsid w:val="00F9077D"/>
    <w:rsid w:val="00F9622E"/>
    <w:rsid w:val="00FD74A2"/>
    <w:rsid w:val="00FD7DBE"/>
    <w:rsid w:val="00FE2480"/>
    <w:rsid w:val="00FF30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98305" v:ext="edit"/>
    <o:shapelayout v:ext="edit">
      <o:idmap data="1" v:ext="edit"/>
    </o:shapelayout>
  </w:shapeDefaults>
  <w:decimalSymbol w:val=","/>
  <w:listSeparator w:val=";"/>
  <w15:docId w15:val="{E03192FD-D7EA-4FC8-89F3-1C2343C3568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pPr>
        <w:spacing w:line="240" w:lineRule="atLeast"/>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92731"/>
  </w:style>
  <w:style w:type="paragraph" w:styleId="Naslov1">
    <w:name w:val="heading 1"/>
    <w:basedOn w:val="Normal"/>
    <w:next w:val="Normal"/>
    <w:link w:val="Naslov1Char1"/>
    <w:uiPriority w:val="9"/>
    <w:qFormat/>
    <w:rsid w:val="00513CD5"/>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link w:val="Naslov2Char"/>
    <w:uiPriority w:val="9"/>
    <w:qFormat/>
    <w:rsid w:val="005000AD"/>
    <w:pPr>
      <w:spacing w:before="100" w:beforeAutospacing="true" w:after="100" w:afterAutospacing="true" w:line="240" w:lineRule="auto"/>
      <w:outlineLvl w:val="1"/>
    </w:pPr>
    <w:rPr>
      <w:rFonts w:eastAsia="Times New Roman"/>
      <w:b/>
      <w:bCs/>
      <w:sz w:val="36"/>
      <w:szCs w:val="36"/>
      <w:lang w:eastAsia="hr-HR"/>
    </w:rPr>
  </w:style>
  <w:style w:type="paragraph" w:styleId="Naslov3">
    <w:name w:val="heading 3"/>
    <w:basedOn w:val="Normal"/>
    <w:next w:val="Normal"/>
    <w:link w:val="Naslov3Char"/>
    <w:uiPriority w:val="9"/>
    <w:semiHidden/>
    <w:unhideWhenUsed/>
    <w:qFormat/>
    <w:rsid w:val="005000AD"/>
    <w:pPr>
      <w:keepNext/>
      <w:keepLines/>
      <w:spacing w:before="200" w:line="240" w:lineRule="auto"/>
      <w:outlineLvl w:val="2"/>
    </w:pPr>
    <w:rPr>
      <w:rFonts w:asciiTheme="majorHAnsi" w:hAnsiTheme="majorHAnsi" w:eastAsiaTheme="majorEastAsia" w:cstheme="majorBidi"/>
      <w:b/>
      <w:bCs/>
      <w:color w:val="4F81BD" w:themeColor="accent1"/>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rsid w:val="00392731"/>
  </w:style>
  <w:style w:type="paragraph" w:styleId="Zaglavlje">
    <w:name w:val="header"/>
    <w:basedOn w:val="Normal"/>
    <w:link w:val="ZaglavljeChar"/>
    <w:uiPriority w:val="99"/>
    <w:unhideWhenUsed/>
    <w:rsid w:val="00392731"/>
    <w:pPr>
      <w:tabs>
        <w:tab w:val="center" w:pos="4536"/>
        <w:tab w:val="right" w:pos="9072"/>
      </w:tabs>
    </w:pPr>
  </w:style>
  <w:style w:type="character" w:styleId="PodnojeChar" w:customStyle="true">
    <w:name w:val="Podnožje Char"/>
    <w:basedOn w:val="Zadanifontodlomka"/>
    <w:link w:val="Podnoje"/>
    <w:uiPriority w:val="99"/>
    <w:rsid w:val="00392731"/>
  </w:style>
  <w:style w:type="paragraph" w:styleId="Podnoje">
    <w:name w:val="footer"/>
    <w:basedOn w:val="Normal"/>
    <w:link w:val="PodnojeChar"/>
    <w:uiPriority w:val="99"/>
    <w:unhideWhenUsed/>
    <w:rsid w:val="00392731"/>
    <w:pPr>
      <w:tabs>
        <w:tab w:val="center" w:pos="4536"/>
        <w:tab w:val="right" w:pos="9072"/>
      </w:tabs>
    </w:pPr>
  </w:style>
  <w:style w:type="character" w:styleId="TekstbaloniaChar" w:customStyle="true">
    <w:name w:val="Tekst balončića Char"/>
    <w:basedOn w:val="Zadanifontodlomka"/>
    <w:link w:val="Tekstbalonia"/>
    <w:uiPriority w:val="99"/>
    <w:rsid w:val="00392731"/>
    <w:rPr>
      <w:rFonts w:ascii="Tahoma" w:hAnsi="Tahoma" w:cs="Tahoma"/>
      <w:sz w:val="16"/>
      <w:szCs w:val="16"/>
    </w:rPr>
  </w:style>
  <w:style w:type="paragraph" w:styleId="Tekstbalonia">
    <w:name w:val="Balloon Text"/>
    <w:basedOn w:val="Normal"/>
    <w:link w:val="TekstbaloniaChar"/>
    <w:uiPriority w:val="99"/>
    <w:unhideWhenUsed/>
    <w:rsid w:val="00392731"/>
    <w:rPr>
      <w:rFonts w:ascii="Tahoma" w:hAnsi="Tahoma" w:cs="Tahoma"/>
      <w:sz w:val="16"/>
      <w:szCs w:val="16"/>
    </w:rPr>
  </w:style>
  <w:style w:type="paragraph" w:styleId="Bezproreda">
    <w:name w:val="No Spacing"/>
    <w:uiPriority w:val="1"/>
    <w:qFormat/>
    <w:rsid w:val="00392731"/>
    <w:pPr>
      <w:jc w:val="both"/>
    </w:pPr>
    <w:rPr>
      <w:rFonts w:ascii="Calibri" w:hAnsi="Calibri" w:eastAsia="Calibri"/>
      <w:sz w:val="22"/>
    </w:rPr>
  </w:style>
  <w:style w:type="paragraph" w:styleId="Odlomakpopisa">
    <w:name w:val="List Paragraph"/>
    <w:basedOn w:val="Normal"/>
    <w:uiPriority w:val="34"/>
    <w:qFormat/>
    <w:rsid w:val="00392731"/>
    <w:pPr>
      <w:ind w:left="720"/>
      <w:contextualSpacing/>
    </w:pPr>
  </w:style>
  <w:style w:type="paragraph" w:styleId="Default" w:customStyle="true">
    <w:name w:val="Default"/>
    <w:rsid w:val="00392731"/>
    <w:pPr>
      <w:autoSpaceDE w:val="false"/>
      <w:autoSpaceDN w:val="false"/>
      <w:adjustRightInd w:val="false"/>
    </w:pPr>
    <w:rPr>
      <w:rFonts w:eastAsia="Times New Roman"/>
      <w:color w:val="000000"/>
      <w:lang w:eastAsia="hr-HR"/>
    </w:rPr>
  </w:style>
  <w:style w:type="character" w:styleId="Bodytext2" w:customStyle="true">
    <w:name w:val="Body text (2)_"/>
    <w:basedOn w:val="Zadanifontodlomka"/>
    <w:link w:val="Bodytext20"/>
    <w:locked/>
    <w:rsid w:val="00392731"/>
    <w:rPr>
      <w:rFonts w:ascii="Book Antiqua" w:hAnsi="Book Antiqua" w:eastAsia="Book Antiqua" w:cs="Book Antiqua"/>
      <w:shd w:val="clear" w:color="auto" w:fill="FFFFFF"/>
    </w:rPr>
  </w:style>
  <w:style w:type="paragraph" w:styleId="Bodytext20" w:customStyle="true">
    <w:name w:val="Body text (2)"/>
    <w:basedOn w:val="Normal"/>
    <w:link w:val="Bodytext2"/>
    <w:rsid w:val="00392731"/>
    <w:pPr>
      <w:widowControl w:val="false"/>
      <w:shd w:val="clear" w:color="auto" w:fill="FFFFFF"/>
      <w:spacing w:line="278" w:lineRule="exact"/>
      <w:ind w:hanging="1060"/>
    </w:pPr>
    <w:rPr>
      <w:rFonts w:ascii="Book Antiqua" w:hAnsi="Book Antiqua" w:eastAsia="Book Antiqua" w:cs="Book Antiqua"/>
    </w:rPr>
  </w:style>
  <w:style w:type="character" w:styleId="eSPISCCParagraphDefaultFont" w:customStyle="true">
    <w:name w:val="eSPIS_CC_Paragraph Default Font"/>
    <w:basedOn w:val="Zadanifontodlomka"/>
    <w:rsid w:val="00392731"/>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392731"/>
    <w:rPr>
      <w:bdr w:val="none" w:color="auto" w:sz="0" w:space="0" w:frame="true"/>
      <w:shd w:val="clear" w:color="auto" w:fill="FFFFCC"/>
      <w:lang w:val="hr-HR"/>
    </w:rPr>
  </w:style>
  <w:style w:type="character" w:styleId="PozadinaSvijetloCrvena" w:customStyle="true">
    <w:name w:val="Pozadina_SvijetloCrvena"/>
    <w:basedOn w:val="eSPISCCParagraphDefaultFont"/>
    <w:rsid w:val="00392731"/>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392731"/>
    <w:rPr>
      <w:rFonts w:hint="default" w:ascii="Times New Roman" w:hAnsi="Times New Roman" w:cs="Times New Roman"/>
      <w:sz w:val="24"/>
      <w:bdr w:val="none" w:color="auto" w:sz="0" w:space="0" w:frame="true"/>
      <w:shd w:val="clear" w:color="auto" w:fill="CCFFCC"/>
      <w:lang w:val="hr-HR"/>
    </w:rPr>
  </w:style>
  <w:style w:type="character" w:styleId="Bodytext2Bold" w:customStyle="true">
    <w:name w:val="Body text (2) + Bold"/>
    <w:basedOn w:val="Bodytext2"/>
    <w:rsid w:val="00392731"/>
    <w:rPr>
      <w:rFonts w:ascii="Calibri" w:hAnsi="Calibri" w:eastAsia="Calibri" w:cs="Calibri"/>
      <w:b/>
      <w:bCs/>
      <w:i w:val="false"/>
      <w:iCs w:val="false"/>
      <w:smallCaps w:val="false"/>
      <w:strike w:val="false"/>
      <w:dstrike w:val="false"/>
      <w:color w:val="000000"/>
      <w:spacing w:val="0"/>
      <w:w w:val="100"/>
      <w:position w:val="0"/>
      <w:sz w:val="22"/>
      <w:szCs w:val="22"/>
      <w:u w:val="none"/>
      <w:effect w:val="none"/>
      <w:shd w:val="clear" w:color="auto" w:fill="FFFFFF"/>
      <w:lang w:val="hr-HR" w:eastAsia="hr-HR" w:bidi="hr-HR"/>
    </w:rPr>
  </w:style>
  <w:style w:type="table" w:styleId="Reetkatablice">
    <w:name w:val="Table Grid"/>
    <w:basedOn w:val="Obinatablica"/>
    <w:uiPriority w:val="59"/>
    <w:rsid w:val="001B64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92788"/>
    <w:rPr>
      <w:color w:val="808080"/>
      <w:bdr w:val="none" w:color="auto" w:sz="0" w:space="0"/>
      <w:shd w:val="clear" w:color="auto" w:fill="auto"/>
    </w:rPr>
  </w:style>
  <w:style w:type="numbering" w:styleId="Bezpopisa1" w:customStyle="true">
    <w:name w:val="Bez popisa1"/>
    <w:next w:val="Bezpopisa"/>
    <w:uiPriority w:val="99"/>
    <w:semiHidden/>
    <w:unhideWhenUsed/>
    <w:rsid w:val="005B326D"/>
  </w:style>
  <w:style w:type="paragraph" w:styleId="Odlomakpopisa1" w:customStyle="true">
    <w:name w:val="Odlomak popisa1"/>
    <w:basedOn w:val="Normal"/>
    <w:uiPriority w:val="99"/>
    <w:rsid w:val="005B326D"/>
    <w:pPr>
      <w:spacing w:line="240" w:lineRule="auto"/>
      <w:ind w:left="708"/>
    </w:pPr>
    <w:rPr>
      <w:rFonts w:eastAsia="Times New Roman"/>
      <w:lang w:eastAsia="hr-HR"/>
    </w:rPr>
  </w:style>
  <w:style w:type="table" w:styleId="Reetkatablice1" w:customStyle="true">
    <w:name w:val="Rešetka tablice1"/>
    <w:basedOn w:val="Obinatablica"/>
    <w:next w:val="Reetkatablice"/>
    <w:uiPriority w:val="99"/>
    <w:locked/>
    <w:rsid w:val="005B326D"/>
    <w:pPr>
      <w:spacing w:line="240" w:lineRule="auto"/>
    </w:pPr>
    <w:rPr>
      <w:rFonts w:eastAsia="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rojstranice">
    <w:name w:val="page number"/>
    <w:basedOn w:val="Zadanifontodlomka"/>
    <w:uiPriority w:val="99"/>
    <w:rsid w:val="005B326D"/>
    <w:rPr>
      <w:rFonts w:cs="Times New Roman"/>
    </w:rPr>
  </w:style>
  <w:style w:type="paragraph" w:styleId="Revizija">
    <w:name w:val="Revision"/>
    <w:hidden/>
    <w:uiPriority w:val="99"/>
    <w:semiHidden/>
    <w:rsid w:val="005B326D"/>
    <w:pPr>
      <w:spacing w:line="240" w:lineRule="auto"/>
    </w:pPr>
    <w:rPr>
      <w:rFonts w:ascii="Calibri" w:hAnsi="Calibri" w:eastAsia="Calibri"/>
      <w:sz w:val="22"/>
      <w:szCs w:val="22"/>
    </w:rPr>
  </w:style>
  <w:style w:type="numbering" w:styleId="Bezpopisa11" w:customStyle="true">
    <w:name w:val="Bez popisa11"/>
    <w:next w:val="Bezpopisa"/>
    <w:uiPriority w:val="99"/>
    <w:semiHidden/>
    <w:unhideWhenUsed/>
    <w:rsid w:val="005B326D"/>
  </w:style>
  <w:style w:type="character" w:styleId="Hiperveza">
    <w:name w:val="Hyperlink"/>
    <w:basedOn w:val="Zadanifontodlomka"/>
    <w:uiPriority w:val="99"/>
    <w:unhideWhenUsed/>
    <w:rsid w:val="005B326D"/>
    <w:rPr>
      <w:color w:val="0563C1"/>
      <w:u w:val="single"/>
    </w:rPr>
  </w:style>
  <w:style w:type="character" w:styleId="SlijeenaHiperveza">
    <w:name w:val="FollowedHyperlink"/>
    <w:basedOn w:val="Zadanifontodlomka"/>
    <w:uiPriority w:val="99"/>
    <w:semiHidden/>
    <w:unhideWhenUsed/>
    <w:rsid w:val="005B326D"/>
    <w:rPr>
      <w:color w:val="954F72"/>
      <w:u w:val="single"/>
    </w:rPr>
  </w:style>
  <w:style w:type="paragraph" w:styleId="xl65" w:customStyle="true">
    <w:name w:val="xl65"/>
    <w:basedOn w:val="Normal"/>
    <w:rsid w:val="005B326D"/>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6" w:customStyle="true">
    <w:name w:val="xl66"/>
    <w:basedOn w:val="Normal"/>
    <w:rsid w:val="005B326D"/>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7" w:customStyle="true">
    <w:name w:val="xl67"/>
    <w:basedOn w:val="Normal"/>
    <w:rsid w:val="005B326D"/>
    <w:pP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8" w:customStyle="true">
    <w:name w:val="xl68"/>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paragraph" w:styleId="xl69" w:customStyle="true">
    <w:name w:val="xl69"/>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Arial" w:hAnsi="Arial" w:eastAsia="Times New Roman" w:cs="Arial"/>
      <w:sz w:val="16"/>
      <w:szCs w:val="16"/>
      <w:lang w:eastAsia="hr-HR"/>
    </w:rPr>
  </w:style>
  <w:style w:type="paragraph" w:styleId="xl70" w:customStyle="true">
    <w:name w:val="xl70"/>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1" w:customStyle="true">
    <w:name w:val="xl71"/>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2" w:customStyle="true">
    <w:name w:val="xl72"/>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3" w:customStyle="true">
    <w:name w:val="xl73"/>
    <w:basedOn w:val="Normal"/>
    <w:rsid w:val="005B326D"/>
    <w:pPr>
      <w:spacing w:before="100" w:beforeAutospacing="true" w:after="100" w:afterAutospacing="true" w:line="240" w:lineRule="auto"/>
      <w:jc w:val="center"/>
    </w:pPr>
    <w:rPr>
      <w:rFonts w:ascii="Arial" w:hAnsi="Arial" w:eastAsia="Times New Roman" w:cs="Arial"/>
      <w:sz w:val="16"/>
      <w:szCs w:val="16"/>
      <w:lang w:eastAsia="hr-HR"/>
    </w:rPr>
  </w:style>
  <w:style w:type="paragraph" w:styleId="xl74" w:customStyle="true">
    <w:name w:val="xl74"/>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paragraph" w:styleId="xl75" w:customStyle="true">
    <w:name w:val="xl75"/>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numbering" w:styleId="Bezpopisa2" w:customStyle="true">
    <w:name w:val="Bez popisa2"/>
    <w:next w:val="Bezpopisa"/>
    <w:uiPriority w:val="99"/>
    <w:semiHidden/>
    <w:unhideWhenUsed/>
    <w:rsid w:val="005B326D"/>
  </w:style>
  <w:style w:type="character" w:styleId="Naslov2Char" w:customStyle="true">
    <w:name w:val="Naslov 2 Char"/>
    <w:basedOn w:val="Zadanifontodlomka"/>
    <w:link w:val="Naslov2"/>
    <w:uiPriority w:val="9"/>
    <w:rsid w:val="005000AD"/>
    <w:rPr>
      <w:rFonts w:eastAsia="Times New Roman"/>
      <w:b/>
      <w:bCs/>
      <w:sz w:val="36"/>
      <w:szCs w:val="36"/>
      <w:lang w:eastAsia="hr-HR"/>
    </w:rPr>
  </w:style>
  <w:style w:type="character" w:styleId="Naslov3Char" w:customStyle="true">
    <w:name w:val="Naslov 3 Char"/>
    <w:basedOn w:val="Zadanifontodlomka"/>
    <w:link w:val="Naslov3"/>
    <w:uiPriority w:val="9"/>
    <w:semiHidden/>
    <w:rsid w:val="005000AD"/>
    <w:rPr>
      <w:rFonts w:asciiTheme="majorHAnsi" w:hAnsiTheme="majorHAnsi" w:eastAsiaTheme="majorEastAsia" w:cstheme="majorBidi"/>
      <w:b/>
      <w:bCs/>
      <w:color w:val="4F81BD" w:themeColor="accent1"/>
      <w:lang w:eastAsia="hr-HR"/>
    </w:rPr>
  </w:style>
  <w:style w:type="numbering" w:styleId="Bezpopisa3" w:customStyle="true">
    <w:name w:val="Bez popisa3"/>
    <w:next w:val="Bezpopisa"/>
    <w:uiPriority w:val="99"/>
    <w:semiHidden/>
    <w:unhideWhenUsed/>
    <w:rsid w:val="005000AD"/>
  </w:style>
  <w:style w:type="table" w:styleId="Reetkatablice2" w:customStyle="true">
    <w:name w:val="Rešetka tablice2"/>
    <w:basedOn w:val="Obinatablica"/>
    <w:next w:val="Reetkatablice"/>
    <w:uiPriority w:val="99"/>
    <w:rsid w:val="005000AD"/>
    <w:pPr>
      <w:spacing w:line="240" w:lineRule="auto"/>
    </w:pPr>
    <w:rPr>
      <w:rFonts w:eastAsia="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2" w:customStyle="true">
    <w:name w:val="Bez popisa12"/>
    <w:next w:val="Bezpopisa"/>
    <w:uiPriority w:val="99"/>
    <w:semiHidden/>
    <w:unhideWhenUsed/>
    <w:rsid w:val="005000AD"/>
  </w:style>
  <w:style w:type="numbering" w:styleId="Bezpopisa21" w:customStyle="true">
    <w:name w:val="Bez popisa21"/>
    <w:next w:val="Bezpopisa"/>
    <w:uiPriority w:val="99"/>
    <w:semiHidden/>
    <w:unhideWhenUsed/>
    <w:rsid w:val="005000AD"/>
  </w:style>
  <w:style w:type="character" w:styleId="Naglaeno">
    <w:name w:val="Strong"/>
    <w:basedOn w:val="Zadanifontodlomka"/>
    <w:uiPriority w:val="22"/>
    <w:qFormat/>
    <w:rsid w:val="005000AD"/>
    <w:rPr>
      <w:b/>
      <w:bCs/>
    </w:rPr>
  </w:style>
  <w:style w:type="paragraph" w:styleId="Naslov11" w:customStyle="true">
    <w:name w:val="Naslov 11"/>
    <w:basedOn w:val="Normal"/>
    <w:next w:val="Normal"/>
    <w:link w:val="Naslov1Char"/>
    <w:uiPriority w:val="9"/>
    <w:qFormat/>
    <w:rsid w:val="00513CD5"/>
    <w:pPr>
      <w:keepNext/>
      <w:keepLines/>
      <w:spacing w:before="480" w:line="276" w:lineRule="auto"/>
      <w:outlineLvl w:val="0"/>
    </w:pPr>
    <w:rPr>
      <w:rFonts w:ascii="Cambria" w:hAnsi="Cambria" w:eastAsia="Times New Roman"/>
      <w:b/>
      <w:bCs/>
      <w:color w:val="365F91"/>
      <w:sz w:val="28"/>
      <w:szCs w:val="28"/>
    </w:rPr>
  </w:style>
  <w:style w:type="numbering" w:styleId="Bezpopisa4" w:customStyle="true">
    <w:name w:val="Bez popisa4"/>
    <w:next w:val="Bezpopisa"/>
    <w:uiPriority w:val="99"/>
    <w:semiHidden/>
    <w:unhideWhenUsed/>
    <w:rsid w:val="00513CD5"/>
  </w:style>
  <w:style w:type="character" w:styleId="Naslov1Char" w:customStyle="true">
    <w:name w:val="Naslov 1 Char"/>
    <w:basedOn w:val="Zadanifontodlomka"/>
    <w:link w:val="Naslov11"/>
    <w:uiPriority w:val="9"/>
    <w:rsid w:val="00513CD5"/>
    <w:rPr>
      <w:rFonts w:ascii="Cambria" w:hAnsi="Cambria" w:eastAsia="Times New Roman" w:cs="Times New Roman"/>
      <w:b/>
      <w:bCs/>
      <w:color w:val="365F91"/>
      <w:sz w:val="28"/>
      <w:szCs w:val="28"/>
    </w:rPr>
  </w:style>
  <w:style w:type="character" w:styleId="Referencakomentara">
    <w:name w:val="annotation reference"/>
    <w:basedOn w:val="Zadanifontodlomka"/>
    <w:uiPriority w:val="99"/>
    <w:semiHidden/>
    <w:unhideWhenUsed/>
    <w:rsid w:val="00513CD5"/>
    <w:rPr>
      <w:sz w:val="16"/>
      <w:szCs w:val="16"/>
    </w:rPr>
  </w:style>
  <w:style w:type="paragraph" w:styleId="Tekstkomentara">
    <w:name w:val="annotation text"/>
    <w:basedOn w:val="Normal"/>
    <w:link w:val="TekstkomentaraChar"/>
    <w:uiPriority w:val="99"/>
    <w:semiHidden/>
    <w:unhideWhenUsed/>
    <w:rsid w:val="00513CD5"/>
    <w:pPr>
      <w:spacing w:after="200" w:line="240" w:lineRule="auto"/>
    </w:pPr>
    <w:rPr>
      <w:rFonts w:ascii="Calibri" w:hAnsi="Calibri"/>
      <w:sz w:val="20"/>
      <w:szCs w:val="20"/>
    </w:rPr>
  </w:style>
  <w:style w:type="character" w:styleId="TekstkomentaraChar" w:customStyle="true">
    <w:name w:val="Tekst komentara Char"/>
    <w:basedOn w:val="Zadanifontodlomka"/>
    <w:link w:val="Tekstkomentara"/>
    <w:uiPriority w:val="99"/>
    <w:semiHidden/>
    <w:rsid w:val="00513CD5"/>
    <w:rPr>
      <w:rFonts w:ascii="Calibri" w:hAnsi="Calibri"/>
      <w:sz w:val="20"/>
      <w:szCs w:val="20"/>
    </w:rPr>
  </w:style>
  <w:style w:type="paragraph" w:styleId="Predmetkomentara">
    <w:name w:val="annotation subject"/>
    <w:basedOn w:val="Tekstkomentara"/>
    <w:next w:val="Tekstkomentara"/>
    <w:link w:val="PredmetkomentaraChar"/>
    <w:uiPriority w:val="99"/>
    <w:semiHidden/>
    <w:unhideWhenUsed/>
    <w:rsid w:val="00513CD5"/>
    <w:rPr>
      <w:b/>
      <w:bCs/>
    </w:rPr>
  </w:style>
  <w:style w:type="character" w:styleId="PredmetkomentaraChar" w:customStyle="true">
    <w:name w:val="Predmet komentara Char"/>
    <w:basedOn w:val="TekstkomentaraChar"/>
    <w:link w:val="Predmetkomentara"/>
    <w:uiPriority w:val="99"/>
    <w:semiHidden/>
    <w:rsid w:val="00513CD5"/>
    <w:rPr>
      <w:rFonts w:ascii="Calibri" w:hAnsi="Calibri"/>
      <w:b/>
      <w:bCs/>
      <w:sz w:val="20"/>
      <w:szCs w:val="20"/>
    </w:rPr>
  </w:style>
  <w:style w:type="character" w:styleId="Naslov1Char1" w:customStyle="true">
    <w:name w:val="Naslov 1 Char1"/>
    <w:basedOn w:val="Zadanifontodlomka"/>
    <w:link w:val="Naslov1"/>
    <w:uiPriority w:val="9"/>
    <w:rsid w:val="00513CD5"/>
    <w:rPr>
      <w:rFonts w:asciiTheme="majorHAnsi" w:hAnsiTheme="majorHAnsi" w:eastAsiaTheme="majorEastAsia" w:cstheme="majorBidi"/>
      <w:b/>
      <w:bCs/>
      <w:color w:val="365F91" w:themeColor="accent1" w:themeShade="BF"/>
      <w:sz w:val="28"/>
      <w:szCs w:val="28"/>
    </w:rPr>
  </w:style>
  <w:style w:type="paragraph" w:styleId="TOCNaslov">
    <w:name w:val="TOC Heading"/>
    <w:basedOn w:val="Naslov1"/>
    <w:next w:val="Normal"/>
    <w:uiPriority w:val="39"/>
    <w:unhideWhenUsed/>
    <w:qFormat/>
    <w:rsid w:val="00513CD5"/>
    <w:pPr>
      <w:spacing w:line="276" w:lineRule="auto"/>
      <w:outlineLvl w:val="9"/>
    </w:pPr>
    <w:rPr>
      <w:lang w:val="en-US" w:eastAsia="ja-JP"/>
    </w:rPr>
  </w:style>
  <w:style w:type="paragraph" w:styleId="Sadraj1">
    <w:name w:val="toc 1"/>
    <w:basedOn w:val="Normal"/>
    <w:next w:val="Normal"/>
    <w:autoRedefine/>
    <w:uiPriority w:val="39"/>
    <w:unhideWhenUsed/>
    <w:rsid w:val="00513CD5"/>
    <w:pPr>
      <w:spacing w:after="100" w:line="276" w:lineRule="auto"/>
    </w:pPr>
    <w:rPr>
      <w:rFonts w:ascii="Calibri" w:hAnsi="Calibri"/>
      <w:sz w:val="22"/>
      <w:szCs w:val="22"/>
    </w:rPr>
  </w:style>
  <w:style w:type="paragraph" w:styleId="Sadraj2">
    <w:name w:val="toc 2"/>
    <w:basedOn w:val="Normal"/>
    <w:next w:val="Normal"/>
    <w:autoRedefine/>
    <w:uiPriority w:val="39"/>
    <w:unhideWhenUsed/>
    <w:rsid w:val="00513CD5"/>
    <w:pPr>
      <w:spacing w:after="100" w:line="276" w:lineRule="auto"/>
      <w:ind w:left="220"/>
    </w:pPr>
    <w:rPr>
      <w:rFonts w:ascii="Calibri" w:hAnsi="Calibri"/>
      <w:sz w:val="22"/>
      <w:szCs w:val="22"/>
    </w:rPr>
  </w:style>
  <w:style w:type="table" w:styleId="Reetkatablice3" w:customStyle="true">
    <w:name w:val="Rešetka tablice3"/>
    <w:basedOn w:val="Obinatablica"/>
    <w:next w:val="Reetkatablice"/>
    <w:uiPriority w:val="59"/>
    <w:rsid w:val="00513CD5"/>
    <w:pPr>
      <w:spacing w:line="240" w:lineRule="auto"/>
    </w:pPr>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l76" w:customStyle="true">
    <w:name w:val="xl76"/>
    <w:basedOn w:val="Normal"/>
    <w:rsid w:val="00513CD5"/>
    <w:pPr>
      <w:spacing w:before="100" w:beforeAutospacing="true" w:after="100" w:afterAutospacing="true" w:line="240" w:lineRule="auto"/>
      <w:textAlignment w:val="center"/>
    </w:pPr>
    <w:rPr>
      <w:rFonts w:eastAsia="Times New Roman"/>
      <w:color w:val="000000"/>
      <w:lang w:eastAsia="hr-HR"/>
    </w:rPr>
  </w:style>
  <w:style w:type="paragraph" w:styleId="xl77" w:customStyle="true">
    <w:name w:val="xl77"/>
    <w:basedOn w:val="Normal"/>
    <w:rsid w:val="00513CD5"/>
    <w:pPr>
      <w:spacing w:before="100" w:beforeAutospacing="true" w:after="100" w:afterAutospacing="true" w:line="240" w:lineRule="auto"/>
      <w:textAlignment w:val="center"/>
    </w:pPr>
    <w:rPr>
      <w:rFonts w:eastAsia="Times New Roman"/>
      <w:lang w:eastAsia="hr-HR"/>
    </w:rPr>
  </w:style>
  <w:style w:type="paragraph" w:styleId="xl78" w:customStyle="true">
    <w:name w:val="xl7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color w:val="000000"/>
      <w:lang w:eastAsia="hr-HR"/>
    </w:rPr>
  </w:style>
  <w:style w:type="paragraph" w:styleId="xl79" w:customStyle="true">
    <w:name w:val="xl79"/>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80" w:customStyle="true">
    <w:name w:val="xl80"/>
    <w:basedOn w:val="Normal"/>
    <w:rsid w:val="00513CD5"/>
    <w:pPr>
      <w:spacing w:before="100" w:beforeAutospacing="true" w:after="100" w:afterAutospacing="true" w:line="240" w:lineRule="auto"/>
      <w:textAlignment w:val="center"/>
    </w:pPr>
    <w:rPr>
      <w:rFonts w:eastAsia="Times New Roman"/>
      <w:lang w:eastAsia="hr-HR"/>
    </w:rPr>
  </w:style>
  <w:style w:type="paragraph" w:styleId="xl81" w:customStyle="true">
    <w:name w:val="xl81"/>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color w:val="000000"/>
      <w:lang w:eastAsia="hr-HR"/>
    </w:rPr>
  </w:style>
  <w:style w:type="paragraph" w:styleId="xl82" w:customStyle="true">
    <w:name w:val="xl82"/>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eastAsia="Times New Roman"/>
      <w:lang w:eastAsia="hr-HR"/>
    </w:rPr>
  </w:style>
  <w:style w:type="paragraph" w:styleId="xl83" w:customStyle="true">
    <w:name w:val="xl83"/>
    <w:basedOn w:val="Normal"/>
    <w:rsid w:val="00513CD5"/>
    <w:pPr>
      <w:spacing w:before="100" w:beforeAutospacing="true" w:after="100" w:afterAutospacing="true" w:line="240" w:lineRule="auto"/>
      <w:textAlignment w:val="center"/>
    </w:pPr>
    <w:rPr>
      <w:rFonts w:eastAsia="Times New Roman"/>
      <w:lang w:eastAsia="hr-HR"/>
    </w:rPr>
  </w:style>
  <w:style w:type="paragraph" w:styleId="xl84" w:customStyle="true">
    <w:name w:val="xl84"/>
    <w:basedOn w:val="Normal"/>
    <w:rsid w:val="00513CD5"/>
    <w:pPr>
      <w:spacing w:before="100" w:beforeAutospacing="true" w:after="100" w:afterAutospacing="true" w:line="240" w:lineRule="auto"/>
      <w:textAlignment w:val="center"/>
    </w:pPr>
    <w:rPr>
      <w:rFonts w:eastAsia="Times New Roman"/>
      <w:lang w:eastAsia="hr-HR"/>
    </w:rPr>
  </w:style>
  <w:style w:type="paragraph" w:styleId="xl85" w:customStyle="true">
    <w:name w:val="xl85"/>
    <w:basedOn w:val="Normal"/>
    <w:rsid w:val="00513CD5"/>
    <w:pPr>
      <w:spacing w:before="100" w:beforeAutospacing="true" w:after="100" w:afterAutospacing="true" w:line="240" w:lineRule="auto"/>
      <w:textAlignment w:val="center"/>
    </w:pPr>
    <w:rPr>
      <w:rFonts w:eastAsia="Times New Roman"/>
      <w:lang w:eastAsia="hr-HR"/>
    </w:rPr>
  </w:style>
  <w:style w:type="paragraph" w:styleId="xl86" w:customStyle="true">
    <w:name w:val="xl86"/>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87" w:customStyle="true">
    <w:name w:val="xl87"/>
    <w:basedOn w:val="Normal"/>
    <w:rsid w:val="00513CD5"/>
    <w:pPr>
      <w:pBdr>
        <w:top w:val="single" w:color="auto" w:sz="4" w:space="0"/>
        <w:left w:val="single" w:color="auto" w:sz="4" w:space="0"/>
        <w:bottom w:val="single" w:color="auto" w:sz="4" w:space="0"/>
      </w:pBdr>
      <w:spacing w:before="100" w:beforeAutospacing="true" w:after="100" w:afterAutospacing="true" w:line="240" w:lineRule="auto"/>
      <w:jc w:val="right"/>
      <w:textAlignment w:val="center"/>
    </w:pPr>
    <w:rPr>
      <w:rFonts w:eastAsia="Times New Roman"/>
      <w:b/>
      <w:bCs/>
      <w:lang w:eastAsia="hr-HR"/>
    </w:rPr>
  </w:style>
  <w:style w:type="paragraph" w:styleId="xl88" w:customStyle="true">
    <w:name w:val="xl8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color w:val="222222"/>
      <w:lang w:eastAsia="hr-HR"/>
    </w:rPr>
  </w:style>
  <w:style w:type="paragraph" w:styleId="xl89" w:customStyle="true">
    <w:name w:val="xl89"/>
    <w:basedOn w:val="Normal"/>
    <w:rsid w:val="00513CD5"/>
    <w:pPr>
      <w:spacing w:before="100" w:beforeAutospacing="true" w:after="100" w:afterAutospacing="true" w:line="240" w:lineRule="auto"/>
      <w:textAlignment w:val="center"/>
    </w:pPr>
    <w:rPr>
      <w:rFonts w:eastAsia="Times New Roman"/>
      <w:lang w:eastAsia="hr-HR"/>
    </w:rPr>
  </w:style>
  <w:style w:type="paragraph" w:styleId="xl90" w:customStyle="true">
    <w:name w:val="xl90"/>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91" w:customStyle="true">
    <w:name w:val="xl91"/>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92" w:customStyle="true">
    <w:name w:val="xl92"/>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93" w:customStyle="true">
    <w:name w:val="xl93"/>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94" w:customStyle="true">
    <w:name w:val="xl94"/>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eastAsia="Times New Roman"/>
      <w:b/>
      <w:bCs/>
      <w:lang w:eastAsia="hr-HR"/>
    </w:rPr>
  </w:style>
  <w:style w:type="paragraph" w:styleId="xl95" w:customStyle="true">
    <w:name w:val="xl95"/>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b/>
      <w:bCs/>
      <w:lang w:eastAsia="hr-HR"/>
    </w:rPr>
  </w:style>
  <w:style w:type="paragraph" w:styleId="xl96" w:customStyle="true">
    <w:name w:val="xl96"/>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eastAsia="Times New Roman"/>
      <w:b/>
      <w:bCs/>
      <w:lang w:eastAsia="hr-HR"/>
    </w:rPr>
  </w:style>
  <w:style w:type="paragraph" w:styleId="xl97" w:customStyle="true">
    <w:name w:val="xl97"/>
    <w:basedOn w:val="Normal"/>
    <w:rsid w:val="00513CD5"/>
    <w:pPr>
      <w:spacing w:before="100" w:beforeAutospacing="true" w:after="100" w:afterAutospacing="true" w:line="240" w:lineRule="auto"/>
      <w:textAlignment w:val="center"/>
    </w:pPr>
    <w:rPr>
      <w:rFonts w:eastAsia="Times New Roman"/>
      <w:b/>
      <w:bCs/>
      <w:lang w:eastAsia="hr-HR"/>
    </w:rPr>
  </w:style>
  <w:style w:type="paragraph" w:styleId="xl98" w:customStyle="true">
    <w:name w:val="xl9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99" w:customStyle="true">
    <w:name w:val="xl99"/>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Verdana" w:hAnsi="Verdana" w:eastAsia="Times New Roman"/>
      <w:sz w:val="20"/>
      <w:szCs w:val="20"/>
      <w:lang w:eastAsia="hr-HR"/>
    </w:rPr>
  </w:style>
  <w:style w:type="paragraph" w:styleId="xl100" w:customStyle="true">
    <w:name w:val="xl100"/>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101" w:customStyle="true">
    <w:name w:val="xl101"/>
    <w:basedOn w:val="Normal"/>
    <w:rsid w:val="00513CD5"/>
    <w:pPr>
      <w:spacing w:before="100" w:beforeAutospacing="true" w:after="100" w:afterAutospacing="true" w:line="240" w:lineRule="auto"/>
      <w:textAlignment w:val="center"/>
    </w:pPr>
    <w:rPr>
      <w:rFonts w:eastAsia="Times New Roman"/>
      <w:lang w:eastAsia="hr-HR"/>
    </w:rPr>
  </w:style>
  <w:style w:type="paragraph" w:styleId="xl102" w:customStyle="true">
    <w:name w:val="xl102"/>
    <w:basedOn w:val="Normal"/>
    <w:rsid w:val="00513CD5"/>
    <w:pPr>
      <w:spacing w:before="100" w:beforeAutospacing="true" w:after="100" w:afterAutospacing="true" w:line="240" w:lineRule="auto"/>
      <w:textAlignment w:val="center"/>
    </w:pPr>
    <w:rPr>
      <w:rFonts w:eastAsia="Times New Roman"/>
      <w:lang w:eastAsia="hr-HR"/>
    </w:rPr>
  </w:style>
  <w:style w:type="paragraph" w:styleId="xl103" w:customStyle="true">
    <w:name w:val="xl103"/>
    <w:basedOn w:val="Normal"/>
    <w:rsid w:val="00513CD5"/>
    <w:pPr>
      <w:pBdr>
        <w:top w:val="single" w:color="auto" w:sz="4" w:space="0"/>
        <w:left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104" w:customStyle="true">
    <w:name w:val="xl104"/>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b/>
      <w:bCs/>
      <w:lang w:eastAsia="hr-HR"/>
    </w:rPr>
  </w:style>
  <w:style w:type="paragraph" w:styleId="xl105" w:customStyle="true">
    <w:name w:val="xl105"/>
    <w:basedOn w:val="Normal"/>
    <w:rsid w:val="00513CD5"/>
    <w:pPr>
      <w:spacing w:before="100" w:beforeAutospacing="true" w:after="100" w:afterAutospacing="true" w:line="240" w:lineRule="auto"/>
      <w:jc w:val="center"/>
      <w:textAlignment w:val="center"/>
    </w:pPr>
    <w:rPr>
      <w:rFonts w:eastAsia="Times New Roman"/>
      <w:lang w:eastAsia="hr-HR"/>
    </w:rPr>
  </w:style>
  <w:style w:type="paragraph" w:styleId="xl106" w:customStyle="true">
    <w:name w:val="xl106"/>
    <w:basedOn w:val="Normal"/>
    <w:rsid w:val="00513CD5"/>
    <w:pPr>
      <w:spacing w:before="100" w:beforeAutospacing="true" w:after="100" w:afterAutospacing="true" w:line="240" w:lineRule="auto"/>
      <w:jc w:val="center"/>
      <w:textAlignment w:val="center"/>
    </w:pPr>
    <w:rPr>
      <w:rFonts w:eastAsia="Times New Roman"/>
      <w:lang w:eastAsia="hr-HR"/>
    </w:rPr>
  </w:style>
  <w:style w:type="paragraph" w:styleId="xl107" w:customStyle="true">
    <w:name w:val="xl107"/>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b/>
      <w:bCs/>
      <w:lang w:eastAsia="hr-HR"/>
    </w:rPr>
  </w:style>
  <w:style w:type="paragraph" w:styleId="xl108" w:customStyle="true">
    <w:name w:val="xl10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109" w:customStyle="true">
    <w:name w:val="xl109"/>
    <w:basedOn w:val="Normal"/>
    <w:rsid w:val="00513CD5"/>
    <w:pPr>
      <w:spacing w:before="100" w:beforeAutospacing="true" w:after="100" w:afterAutospacing="true" w:line="240" w:lineRule="auto"/>
      <w:textAlignment w:val="center"/>
    </w:pPr>
    <w:rPr>
      <w:rFonts w:eastAsia="Times New Roman"/>
      <w:lang w:eastAsia="hr-HR"/>
    </w:rPr>
  </w:style>
  <w:style w:type="paragraph" w:styleId="xl63" w:customStyle="true">
    <w:name w:val="xl63"/>
    <w:basedOn w:val="Normal"/>
    <w:rsid w:val="00A362FF"/>
    <w:pPr>
      <w:pBdr>
        <w:top w:val="single" w:color="auto" w:sz="8" w:space="0"/>
        <w:left w:val="single" w:color="auto" w:sz="8" w:space="0"/>
        <w:bottom w:val="single" w:color="auto" w:sz="8" w:space="0"/>
        <w:right w:val="single" w:color="auto" w:sz="8" w:space="0"/>
      </w:pBdr>
      <w:shd w:val="clear" w:color="000000" w:fill="5B9BD5"/>
      <w:spacing w:before="100" w:beforeAutospacing="true" w:after="100" w:afterAutospacing="true" w:line="240" w:lineRule="auto"/>
      <w:jc w:val="center"/>
      <w:textAlignment w:val="center"/>
    </w:pPr>
    <w:rPr>
      <w:rFonts w:eastAsia="Times New Roman"/>
      <w:b/>
      <w:bCs/>
      <w:color w:val="000000"/>
      <w:sz w:val="16"/>
      <w:szCs w:val="16"/>
      <w:lang w:eastAsia="hr-HR"/>
    </w:rPr>
  </w:style>
  <w:style w:type="paragraph" w:styleId="xl64" w:customStyle="true">
    <w:name w:val="xl64"/>
    <w:basedOn w:val="Normal"/>
    <w:rsid w:val="00A362FF"/>
    <w:pPr>
      <w:pBdr>
        <w:top w:val="single" w:color="auto" w:sz="8" w:space="0"/>
        <w:bottom w:val="single" w:color="auto" w:sz="8" w:space="0"/>
        <w:right w:val="single" w:color="auto" w:sz="8" w:space="0"/>
      </w:pBdr>
      <w:shd w:val="clear" w:color="000000" w:fill="5B9BD5"/>
      <w:spacing w:before="100" w:beforeAutospacing="true" w:after="100" w:afterAutospacing="true" w:line="240" w:lineRule="auto"/>
      <w:jc w:val="center"/>
      <w:textAlignment w:val="center"/>
    </w:pPr>
    <w:rPr>
      <w:rFonts w:eastAsia="Times New Roman"/>
      <w:b/>
      <w:bCs/>
      <w:color w:val="000000"/>
      <w:sz w:val="16"/>
      <w:szCs w:val="1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295261">
      <w:bodyDiv w:val="true"/>
      <w:marLeft w:val="0"/>
      <w:marRight w:val="0"/>
      <w:marTop w:val="0"/>
      <w:marBottom w:val="0"/>
      <w:divBdr>
        <w:top w:val="none" w:color="auto" w:sz="0" w:space="0"/>
        <w:left w:val="none" w:color="auto" w:sz="0" w:space="0"/>
        <w:bottom w:val="none" w:color="auto" w:sz="0" w:space="0"/>
        <w:right w:val="none" w:color="auto" w:sz="0" w:space="0"/>
      </w:divBdr>
    </w:div>
    <w:div w:id="577060978">
      <w:bodyDiv w:val="true"/>
      <w:marLeft w:val="0"/>
      <w:marRight w:val="0"/>
      <w:marTop w:val="0"/>
      <w:marBottom w:val="0"/>
      <w:divBdr>
        <w:top w:val="none" w:color="auto" w:sz="0" w:space="0"/>
        <w:left w:val="none" w:color="auto" w:sz="0" w:space="0"/>
        <w:bottom w:val="none" w:color="auto" w:sz="0" w:space="0"/>
        <w:right w:val="none" w:color="auto" w:sz="0" w:space="0"/>
      </w:divBdr>
    </w:div>
    <w:div w:id="587033618">
      <w:bodyDiv w:val="true"/>
      <w:marLeft w:val="0"/>
      <w:marRight w:val="0"/>
      <w:marTop w:val="0"/>
      <w:marBottom w:val="0"/>
      <w:divBdr>
        <w:top w:val="none" w:color="auto" w:sz="0" w:space="0"/>
        <w:left w:val="none" w:color="auto" w:sz="0" w:space="0"/>
        <w:bottom w:val="none" w:color="auto" w:sz="0" w:space="0"/>
        <w:right w:val="none" w:color="auto" w:sz="0" w:space="0"/>
      </w:divBdr>
    </w:div>
    <w:div w:id="747847351">
      <w:bodyDiv w:val="true"/>
      <w:marLeft w:val="0"/>
      <w:marRight w:val="0"/>
      <w:marTop w:val="0"/>
      <w:marBottom w:val="0"/>
      <w:divBdr>
        <w:top w:val="none" w:color="auto" w:sz="0" w:space="0"/>
        <w:left w:val="none" w:color="auto" w:sz="0" w:space="0"/>
        <w:bottom w:val="none" w:color="auto" w:sz="0" w:space="0"/>
        <w:right w:val="none" w:color="auto" w:sz="0" w:space="0"/>
      </w:divBdr>
    </w:div>
    <w:div w:id="749741923">
      <w:bodyDiv w:val="true"/>
      <w:marLeft w:val="0"/>
      <w:marRight w:val="0"/>
      <w:marTop w:val="0"/>
      <w:marBottom w:val="0"/>
      <w:divBdr>
        <w:top w:val="none" w:color="auto" w:sz="0" w:space="0"/>
        <w:left w:val="none" w:color="auto" w:sz="0" w:space="0"/>
        <w:bottom w:val="none" w:color="auto" w:sz="0" w:space="0"/>
        <w:right w:val="none" w:color="auto" w:sz="0" w:space="0"/>
      </w:divBdr>
    </w:div>
    <w:div w:id="771894765">
      <w:bodyDiv w:val="true"/>
      <w:marLeft w:val="0"/>
      <w:marRight w:val="0"/>
      <w:marTop w:val="0"/>
      <w:marBottom w:val="0"/>
      <w:divBdr>
        <w:top w:val="none" w:color="auto" w:sz="0" w:space="0"/>
        <w:left w:val="none" w:color="auto" w:sz="0" w:space="0"/>
        <w:bottom w:val="none" w:color="auto" w:sz="0" w:space="0"/>
        <w:right w:val="none" w:color="auto" w:sz="0" w:space="0"/>
      </w:divBdr>
    </w:div>
    <w:div w:id="1016156222">
      <w:bodyDiv w:val="true"/>
      <w:marLeft w:val="0"/>
      <w:marRight w:val="0"/>
      <w:marTop w:val="0"/>
      <w:marBottom w:val="0"/>
      <w:divBdr>
        <w:top w:val="none" w:color="auto" w:sz="0" w:space="0"/>
        <w:left w:val="none" w:color="auto" w:sz="0" w:space="0"/>
        <w:bottom w:val="none" w:color="auto" w:sz="0" w:space="0"/>
        <w:right w:val="none" w:color="auto" w:sz="0" w:space="0"/>
      </w:divBdr>
    </w:div>
    <w:div w:id="1130050823">
      <w:bodyDiv w:val="true"/>
      <w:marLeft w:val="0"/>
      <w:marRight w:val="0"/>
      <w:marTop w:val="0"/>
      <w:marBottom w:val="0"/>
      <w:divBdr>
        <w:top w:val="none" w:color="auto" w:sz="0" w:space="0"/>
        <w:left w:val="none" w:color="auto" w:sz="0" w:space="0"/>
        <w:bottom w:val="none" w:color="auto" w:sz="0" w:space="0"/>
        <w:right w:val="none" w:color="auto" w:sz="0" w:space="0"/>
      </w:divBdr>
    </w:div>
    <w:div w:id="1194537126">
      <w:bodyDiv w:val="true"/>
      <w:marLeft w:val="0"/>
      <w:marRight w:val="0"/>
      <w:marTop w:val="0"/>
      <w:marBottom w:val="0"/>
      <w:divBdr>
        <w:top w:val="none" w:color="auto" w:sz="0" w:space="0"/>
        <w:left w:val="none" w:color="auto" w:sz="0" w:space="0"/>
        <w:bottom w:val="none" w:color="auto" w:sz="0" w:space="0"/>
        <w:right w:val="none" w:color="auto" w:sz="0" w:space="0"/>
      </w:divBdr>
    </w:div>
    <w:div w:id="1264611670">
      <w:bodyDiv w:val="true"/>
      <w:marLeft w:val="0"/>
      <w:marRight w:val="0"/>
      <w:marTop w:val="0"/>
      <w:marBottom w:val="0"/>
      <w:divBdr>
        <w:top w:val="none" w:color="auto" w:sz="0" w:space="0"/>
        <w:left w:val="none" w:color="auto" w:sz="0" w:space="0"/>
        <w:bottom w:val="none" w:color="auto" w:sz="0" w:space="0"/>
        <w:right w:val="none" w:color="auto" w:sz="0" w:space="0"/>
      </w:divBdr>
    </w:div>
    <w:div w:id="1300459300">
      <w:bodyDiv w:val="true"/>
      <w:marLeft w:val="0"/>
      <w:marRight w:val="0"/>
      <w:marTop w:val="0"/>
      <w:marBottom w:val="0"/>
      <w:divBdr>
        <w:top w:val="none" w:color="auto" w:sz="0" w:space="0"/>
        <w:left w:val="none" w:color="auto" w:sz="0" w:space="0"/>
        <w:bottom w:val="none" w:color="auto" w:sz="0" w:space="0"/>
        <w:right w:val="none" w:color="auto" w:sz="0" w:space="0"/>
      </w:divBdr>
    </w:div>
    <w:div w:id="1312364102">
      <w:bodyDiv w:val="true"/>
      <w:marLeft w:val="0"/>
      <w:marRight w:val="0"/>
      <w:marTop w:val="0"/>
      <w:marBottom w:val="0"/>
      <w:divBdr>
        <w:top w:val="none" w:color="auto" w:sz="0" w:space="0"/>
        <w:left w:val="none" w:color="auto" w:sz="0" w:space="0"/>
        <w:bottom w:val="none" w:color="auto" w:sz="0" w:space="0"/>
        <w:right w:val="none" w:color="auto" w:sz="0" w:space="0"/>
      </w:divBdr>
    </w:div>
    <w:div w:id="1323697900">
      <w:bodyDiv w:val="true"/>
      <w:marLeft w:val="0"/>
      <w:marRight w:val="0"/>
      <w:marTop w:val="0"/>
      <w:marBottom w:val="0"/>
      <w:divBdr>
        <w:top w:val="none" w:color="auto" w:sz="0" w:space="0"/>
        <w:left w:val="none" w:color="auto" w:sz="0" w:space="0"/>
        <w:bottom w:val="none" w:color="auto" w:sz="0" w:space="0"/>
        <w:right w:val="none" w:color="auto" w:sz="0" w:space="0"/>
      </w:divBdr>
    </w:div>
    <w:div w:id="1418088619">
      <w:bodyDiv w:val="true"/>
      <w:marLeft w:val="0"/>
      <w:marRight w:val="0"/>
      <w:marTop w:val="0"/>
      <w:marBottom w:val="0"/>
      <w:divBdr>
        <w:top w:val="none" w:color="auto" w:sz="0" w:space="0"/>
        <w:left w:val="none" w:color="auto" w:sz="0" w:space="0"/>
        <w:bottom w:val="none" w:color="auto" w:sz="0" w:space="0"/>
        <w:right w:val="none" w:color="auto" w:sz="0" w:space="0"/>
      </w:divBdr>
    </w:div>
    <w:div w:id="1438065576">
      <w:bodyDiv w:val="true"/>
      <w:marLeft w:val="0"/>
      <w:marRight w:val="0"/>
      <w:marTop w:val="0"/>
      <w:marBottom w:val="0"/>
      <w:divBdr>
        <w:top w:val="none" w:color="auto" w:sz="0" w:space="0"/>
        <w:left w:val="none" w:color="auto" w:sz="0" w:space="0"/>
        <w:bottom w:val="none" w:color="auto" w:sz="0" w:space="0"/>
        <w:right w:val="none" w:color="auto" w:sz="0" w:space="0"/>
      </w:divBdr>
    </w:div>
    <w:div w:id="1606577287">
      <w:bodyDiv w:val="true"/>
      <w:marLeft w:val="0"/>
      <w:marRight w:val="0"/>
      <w:marTop w:val="0"/>
      <w:marBottom w:val="0"/>
      <w:divBdr>
        <w:top w:val="none" w:color="auto" w:sz="0" w:space="0"/>
        <w:left w:val="none" w:color="auto" w:sz="0" w:space="0"/>
        <w:bottom w:val="none" w:color="auto" w:sz="0" w:space="0"/>
        <w:right w:val="none" w:color="auto" w:sz="0" w:space="0"/>
      </w:divBdr>
    </w:div>
    <w:div w:id="1662083116">
      <w:bodyDiv w:val="true"/>
      <w:marLeft w:val="0"/>
      <w:marRight w:val="0"/>
      <w:marTop w:val="0"/>
      <w:marBottom w:val="0"/>
      <w:divBdr>
        <w:top w:val="none" w:color="auto" w:sz="0" w:space="0"/>
        <w:left w:val="none" w:color="auto" w:sz="0" w:space="0"/>
        <w:bottom w:val="none" w:color="auto" w:sz="0" w:space="0"/>
        <w:right w:val="none" w:color="auto" w:sz="0" w:space="0"/>
      </w:divBdr>
    </w:div>
    <w:div w:id="1678847531">
      <w:bodyDiv w:val="true"/>
      <w:marLeft w:val="0"/>
      <w:marRight w:val="0"/>
      <w:marTop w:val="0"/>
      <w:marBottom w:val="0"/>
      <w:divBdr>
        <w:top w:val="none" w:color="auto" w:sz="0" w:space="0"/>
        <w:left w:val="none" w:color="auto" w:sz="0" w:space="0"/>
        <w:bottom w:val="none" w:color="auto" w:sz="0" w:space="0"/>
        <w:right w:val="none" w:color="auto" w:sz="0" w:space="0"/>
      </w:divBdr>
    </w:div>
    <w:div w:id="1687094445">
      <w:bodyDiv w:val="true"/>
      <w:marLeft w:val="0"/>
      <w:marRight w:val="0"/>
      <w:marTop w:val="0"/>
      <w:marBottom w:val="0"/>
      <w:divBdr>
        <w:top w:val="none" w:color="auto" w:sz="0" w:space="0"/>
        <w:left w:val="none" w:color="auto" w:sz="0" w:space="0"/>
        <w:bottom w:val="none" w:color="auto" w:sz="0" w:space="0"/>
        <w:right w:val="none" w:color="auto" w:sz="0" w:space="0"/>
      </w:divBdr>
    </w:div>
    <w:div w:id="1773823286">
      <w:bodyDiv w:val="true"/>
      <w:marLeft w:val="0"/>
      <w:marRight w:val="0"/>
      <w:marTop w:val="0"/>
      <w:marBottom w:val="0"/>
      <w:divBdr>
        <w:top w:val="none" w:color="auto" w:sz="0" w:space="0"/>
        <w:left w:val="none" w:color="auto" w:sz="0" w:space="0"/>
        <w:bottom w:val="none" w:color="auto" w:sz="0" w:space="0"/>
        <w:right w:val="none" w:color="auto" w:sz="0" w:space="0"/>
      </w:divBdr>
    </w:div>
    <w:div w:id="1879316818">
      <w:bodyDiv w:val="true"/>
      <w:marLeft w:val="0"/>
      <w:marRight w:val="0"/>
      <w:marTop w:val="0"/>
      <w:marBottom w:val="0"/>
      <w:divBdr>
        <w:top w:val="none" w:color="auto" w:sz="0" w:space="0"/>
        <w:left w:val="none" w:color="auto" w:sz="0" w:space="0"/>
        <w:bottom w:val="none" w:color="auto" w:sz="0" w:space="0"/>
        <w:right w:val="none" w:color="auto" w:sz="0" w:space="0"/>
      </w:divBdr>
    </w:div>
    <w:div w:id="1912352989">
      <w:bodyDiv w:val="true"/>
      <w:marLeft w:val="0"/>
      <w:marRight w:val="0"/>
      <w:marTop w:val="0"/>
      <w:marBottom w:val="0"/>
      <w:divBdr>
        <w:top w:val="none" w:color="auto" w:sz="0" w:space="0"/>
        <w:left w:val="none" w:color="auto" w:sz="0" w:space="0"/>
        <w:bottom w:val="none" w:color="auto" w:sz="0" w:space="0"/>
        <w:right w:val="none" w:color="auto" w:sz="0" w:space="0"/>
      </w:divBdr>
    </w:div>
    <w:div w:id="1939407556">
      <w:bodyDiv w:val="true"/>
      <w:marLeft w:val="0"/>
      <w:marRight w:val="0"/>
      <w:marTop w:val="0"/>
      <w:marBottom w:val="0"/>
      <w:divBdr>
        <w:top w:val="none" w:color="auto" w:sz="0" w:space="0"/>
        <w:left w:val="none" w:color="auto" w:sz="0" w:space="0"/>
        <w:bottom w:val="none" w:color="auto" w:sz="0" w:space="0"/>
        <w:right w:val="none" w:color="auto" w:sz="0" w:space="0"/>
      </w:divBdr>
    </w:div>
    <w:div w:id="1948273110">
      <w:bodyDiv w:val="true"/>
      <w:marLeft w:val="0"/>
      <w:marRight w:val="0"/>
      <w:marTop w:val="0"/>
      <w:marBottom w:val="0"/>
      <w:divBdr>
        <w:top w:val="none" w:color="auto" w:sz="0" w:space="0"/>
        <w:left w:val="none" w:color="auto" w:sz="0" w:space="0"/>
        <w:bottom w:val="none" w:color="auto" w:sz="0" w:space="0"/>
        <w:right w:val="none" w:color="auto" w:sz="0" w:space="0"/>
      </w:divBdr>
    </w:div>
    <w:div w:id="19747520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7. prosinca 2022.</izvorni_sadrzaj>
    <derivirana_varijabla naziv="DomainObject.StvarniPocetakDatum_1">7. prosinca 2022.</derivirana_varijabla>
  </DomainObject.StvarniPocetakDatum>
  <DomainObject.StvarniZavrsetakDatum>
    <izvorni_sadrzaj>7. prosinca 2022.</izvorni_sadrzaj>
    <derivirana_varijabla naziv="DomainObject.StvarniZavrsetakDatum_1">7. prosinca 2022.</derivirana_varijabla>
  </DomainObject.StvarniZavrsetakDatum>
  <DomainObject.PlaniraniZavrsetakDatum>
    <izvorni_sadrzaj>7. prosinca 2022.</izvorni_sadrzaj>
    <derivirana_varijabla naziv="DomainObject.PlaniraniZavrsetakDatum_1">7. prosinca 2022.</derivirana_varijabla>
  </DomainObject.PlaniraniZavrsetakDatum>
  <DomainObject.PlaniraniPocetakDatum>
    <izvorni_sadrzaj>7. prosinca 2022.</izvorni_sadrzaj>
    <derivirana_varijabla naziv="DomainObject.PlaniraniPocetakDatum_1">7. prosinca 2022.</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10:43</izvorni_sadrzaj>
    <derivirana_varijabla naziv="DomainObject.StvarniZavrsetakVrijeme_1">10:43</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8. prosinca 2022.</izvorni_sadrzaj>
    <derivirana_varijabla naziv="DomainObject.Zapisnik.DatumKreiranja_1">8. prosinca 2022.</derivirana_varijabla>
  </DomainObject.Zapisnik.DatumKreiranja>
  <DomainObject.Zapisnik.ImovinskaKorist>
    <izvorni_sadrzaj/>
    <derivirana_varijabla naziv="DomainObject.Zapisnik.ImovinskaKorist_1"/>
  </DomainObject.Zapisnik.ImovinskaKorist>
  <DomainObject.Zapisnik.Oznaka>
    <izvorni_sadrzaj>St-14/2022-40</izvorni_sadrzaj>
    <derivirana_varijabla naziv="DomainObject.Zapisnik.Oznaka_1">St-14/2022-40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2022.</izvorni_sadrzaj>
    <derivirana_varijabla naziv="DomainObject.Predmet.DatumOsnivanja_1">21. siječnja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St-14/2022</izvorni_sadrzaj>
    <derivirana_varijabla naziv="DomainObject.Predmet.OznakaBroj_1">St-14/2022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ANGELUS d.o.o. za usluge</izvorni_sadrzaj>
    <derivirana_varijabla naziv="DomainObject.Predmet.StrankaFormated_1">  ANGELUS d.o.o. za usluge</derivirana_varijabla>
  </DomainObject.Predmet.StrankaFormated>
  <DomainObject.Predmet.StrankaFormatedOIB>
    <izvorni_sadrzaj>  ANGELUS d.o.o. za usluge, OIB 59185149623</izvorni_sadrzaj>
    <derivirana_varijabla naziv="DomainObject.Predmet.StrankaFormatedOIB_1">  ANGELUS d.o.o. za usluge, OIB 59185149623</derivirana_varijabla>
  </DomainObject.Predmet.StrankaFormatedOIB>
  <DomainObject.Predmet.StrankaFormatedWithAdress>
    <izvorni_sadrzaj> ANGELUS d.o.o. za usluge, Jtc 13, 23210 Drage</izvorni_sadrzaj>
    <derivirana_varijabla naziv="DomainObject.Predmet.StrankaFormatedWithAdress_1"> ANGELUS d.o.o. za usluge, Jtc 13, 23210 Drage</derivirana_varijabla>
  </DomainObject.Predmet.StrankaFormatedWithAdress>
  <DomainObject.Predmet.StrankaFormatedWithAdressOIB>
    <izvorni_sadrzaj> ANGELUS d.o.o. za usluge, OIB 59185149623, Jtc 13, 23210 Drage</izvorni_sadrzaj>
    <derivirana_varijabla naziv="DomainObject.Predmet.StrankaFormatedWithAdressOIB_1"> ANGELUS d.o.o. za usluge, OIB 59185149623, Jtc 13, 23210 Drage</derivirana_varijabla>
  </DomainObject.Predmet.StrankaFormatedWithAdressOIB>
  <DomainObject.Predmet.StrankaWithAdress>
    <izvorni_sadrzaj>ANGELUS d.o.o. za usluge Jtc 13,23210 Drage</izvorni_sadrzaj>
    <derivirana_varijabla naziv="DomainObject.Predmet.StrankaWithAdress_1">ANGELUS d.o.o. za usluge Jtc 13,23210 Drage</derivirana_varijabla>
  </DomainObject.Predmet.StrankaWithAdress>
  <DomainObject.Predmet.StrankaWithAdressOIB>
    <izvorni_sadrzaj>ANGELUS d.o.o. za usluge, OIB 59185149623, Jtc 13,23210 Drage</izvorni_sadrzaj>
    <derivirana_varijabla naziv="DomainObject.Predmet.StrankaWithAdressOIB_1">ANGELUS d.o.o. za usluge, OIB 59185149623, Jtc 13,23210 Drage</derivirana_varijabla>
  </DomainObject.Predmet.StrankaWithAdressOIB>
  <DomainObject.Predmet.StrankaNazivFormated>
    <izvorni_sadrzaj>ANGELUS d.o.o. za usluge</izvorni_sadrzaj>
    <derivirana_varijabla naziv="DomainObject.Predmet.StrankaNazivFormated_1">ANGELUS d.o.o. za usluge</derivirana_varijabla>
  </DomainObject.Predmet.StrankaNazivFormated>
  <DomainObject.Predmet.StrankaNazivFormatedOIB>
    <izvorni_sadrzaj>ANGELUS d.o.o. za usluge, OIB 59185149623</izvorni_sadrzaj>
    <derivirana_varijabla naziv="DomainObject.Predmet.StrankaNazivFormatedOIB_1">ANGELUS d.o.o. za usluge, OIB 59185149623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ANGELUS d.o.o. za usluge</item>
    </izvorni_sadrzaj>
    <derivirana_varijabla naziv="DomainObject.Predmet.StrankaListFormated_1">
      <item>ANGELUS d.o.o. za usluge</item>
    </derivirana_varijabla>
  </DomainObject.Predmet.StrankaListFormated>
  <DomainObject.Predmet.StrankaListFormatedOIB>
    <izvorni_sadrzaj>
      <item>ANGELUS d.o.o. za usluge, OIB 59185149623</item>
    </izvorni_sadrzaj>
    <derivirana_varijabla naziv="DomainObject.Predmet.StrankaListFormatedOIB_1">
      <item>ANGELUS d.o.o. za usluge, OIB 59185149623</item>
    </derivirana_varijabla>
  </DomainObject.Predmet.StrankaListFormatedOIB>
  <DomainObject.Predmet.StrankaListFormatedWithAdress>
    <izvorni_sadrzaj>
      <item>ANGELUS d.o.o. za usluge, Jtc 13, 23210 Drage</item>
    </izvorni_sadrzaj>
    <derivirana_varijabla naziv="DomainObject.Predmet.StrankaListFormatedWithAdress_1">
      <item>ANGELUS d.o.o. za usluge, Jtc 13, 23210 Drage</item>
    </derivirana_varijabla>
  </DomainObject.Predmet.StrankaListFormatedWithAdress>
  <DomainObject.Predmet.StrankaListFormatedWithAdressOIB>
    <izvorni_sadrzaj>
      <item>ANGELUS d.o.o. za usluge, OIB 59185149623, Jtc 13, 23210 Drage</item>
    </izvorni_sadrzaj>
    <derivirana_varijabla naziv="DomainObject.Predmet.StrankaListFormatedWithAdressOIB_1">
      <item>ANGELUS d.o.o. za usluge, OIB 59185149623, Jtc 13, 23210 Drage</item>
    </derivirana_varijabla>
  </DomainObject.Predmet.StrankaListFormatedWithAdressOIB>
  <DomainObject.Predmet.StrankaListNazivFormated>
    <izvorni_sadrzaj>
      <item>ANGELUS d.o.o. za usluge</item>
    </izvorni_sadrzaj>
    <derivirana_varijabla naziv="DomainObject.Predmet.StrankaListNazivFormated_1">
      <item>ANGELUS d.o.o. za usluge</item>
    </derivirana_varijabla>
  </DomainObject.Predmet.StrankaListNazivFormated>
  <DomainObject.Predmet.StrankaListNazivFormatedOIB>
    <izvorni_sadrzaj>
      <item>ANGELUS d.o.o. za usluge, OIB 59185149623</item>
    </izvorni_sadrzaj>
    <derivirana_varijabla naziv="DomainObject.Predmet.StrankaListNazivFormatedOIB_1">
      <item>ANGELUS d.o.o. za usluge, OIB 59185149623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2022.</izvorni_sadrzaj>
    <derivirana_varijabla naziv="DomainObject.Datum_1">8. prosinca 2022.</derivirana_varijabla>
  </DomainObject.Datum>
  <DomainObject.PoslovniBrojDokumenta>
    <izvorni_sadrzaj>St-14/2022-40</izvorni_sadrzaj>
    <derivirana_varijabla naziv="DomainObject.PoslovniBrojDokumenta_1">St-14/2022-40</derivirana_varijabla>
  </DomainObject.PoslovniBrojDokumenta>
  <DomainObject.Predmet.StrankaIDrugi>
    <izvorni_sadrzaj>ANGELUS d.o.o. za usluge</izvorni_sadrzaj>
    <derivirana_varijabla naziv="DomainObject.Predmet.StrankaIDrugi_1">ANGELUS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ANGELUS d.o.o. za usluge, OIB 59185149623, Jtc 13, 23210 Drage</izvorni_sadrzaj>
    <derivirana_varijabla naziv="DomainObject.Predmet.StrankaIDrugiAdressOIB_1">ANGELUS d.o.o. za usluge, OIB 59185149623, Jtc 13, 23210 Drage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ANGELUS d.o.o. za usluge</item>
    </izvorni_sadrzaj>
    <derivirana_varijabla naziv="DomainObject.Predmet.SudioniciListNaziv_1">
      <item>ANGELUS d.o.o. za usluge</item>
    </derivirana_varijabla>
  </DomainObject.Predmet.SudioniciListNaziv>
  <DomainObject.Predmet.SudioniciListAdressOIB>
    <izvorni_sadrzaj>
      <item>ANGELUS d.o.o. za usluge, OIB 59185149623, Jtc 13,23210 Drage</item>
    </izvorni_sadrzaj>
    <derivirana_varijabla naziv="DomainObject.Predmet.SudioniciListAdressOIB_1">
      <item>ANGELUS d.o.o. za usluge, OIB 59185149623, Jtc 13,23210 Drage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59185149623</item>
    </izvorni_sadrzaj>
    <derivirana_varijabla naziv="DomainObject.Predmet.SudioniciListNazivOIB_1">
      <item>, OIB 59185149623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E72120-E899-4D97-BAF5-BBF2C9D9C5F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730</properties:Words>
  <properties:Characters>4155</properties:Characters>
  <properties:Lines>295</properties:Lines>
  <properties:Paragraphs>112</properties:Paragraphs>
  <properties:TotalTime>66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4805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2022-11-08T07:48:00Z</dcterms:created>
  <dc:creator>Velimir Vuković</dc:creator>
  <cp:lastModifiedBy>Ante Rubelj</cp:lastModifiedBy>
  <cp:lastPrinted>2020-09-23T08:33:00Z</cp:lastPrinted>
  <dcterms:modified xmlns:xsi="http://www.w3.org/2001/XMLSchema-instance" xsi:type="dcterms:W3CDTF">2022-12-08T09:40:00Z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St-14/2022-40 / Zapisnik - Ročište za glasovanje o planu restrukturiranja (St-14-22 zapisnik ročište za glasovanje 8.11.2022.docx)</vt:lpwstr>
  </prop:property>
  <prop:property fmtid="{D5CDD505-2E9C-101B-9397-08002B2CF9AE}" pid="4" name="CC_coloring">
    <vt:bool>false</vt:bool>
  </prop:property>
  <prop:property fmtid="{D5CDD505-2E9C-101B-9397-08002B2CF9AE}" pid="5" name="BrojStranica">
    <vt:i4>4</vt:i4>
  </prop:property>
</prop:Properties>
</file>